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4" w:rsidRPr="004D117A" w:rsidRDefault="00107F64" w:rsidP="00107F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117A">
        <w:rPr>
          <w:rFonts w:ascii="Times New Roman" w:hAnsi="Times New Roman"/>
          <w:sz w:val="28"/>
          <w:szCs w:val="28"/>
        </w:rPr>
        <w:t>Проект</w:t>
      </w:r>
    </w:p>
    <w:p w:rsidR="00107F64" w:rsidRPr="004955A4" w:rsidRDefault="00107F64" w:rsidP="00107F64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</w:p>
    <w:p w:rsidR="00107F64" w:rsidRPr="004955A4" w:rsidRDefault="00107F64" w:rsidP="00107F64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</w:p>
    <w:p w:rsidR="00107F64" w:rsidRPr="004D117A" w:rsidRDefault="00107F64" w:rsidP="0010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17A">
        <w:rPr>
          <w:rFonts w:ascii="Times New Roman" w:hAnsi="Times New Roman"/>
          <w:b/>
          <w:sz w:val="28"/>
          <w:szCs w:val="28"/>
        </w:rPr>
        <w:t>ПРАВИТЕЛЬСТВО КАБАРДИНО-БАЛКАРСКОЙ РЕСПУБЛИКИ</w:t>
      </w: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D117A" w:rsidRDefault="00107F64" w:rsidP="0010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17A">
        <w:rPr>
          <w:rFonts w:ascii="Times New Roman" w:hAnsi="Times New Roman"/>
          <w:b/>
          <w:sz w:val="28"/>
          <w:szCs w:val="28"/>
        </w:rPr>
        <w:t>ПОСТАНОВЛЕНИЕ №___</w:t>
      </w: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955A4" w:rsidRDefault="00107F64" w:rsidP="00107F6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4D117A">
        <w:rPr>
          <w:rFonts w:ascii="Times New Roman" w:hAnsi="Times New Roman"/>
          <w:b/>
          <w:bCs/>
          <w:sz w:val="28"/>
          <w:szCs w:val="28"/>
        </w:rPr>
        <w:t>остановление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17A">
        <w:rPr>
          <w:rFonts w:ascii="Times New Roman" w:hAnsi="Times New Roman"/>
          <w:b/>
          <w:bCs/>
          <w:sz w:val="28"/>
          <w:szCs w:val="28"/>
        </w:rPr>
        <w:t>Правительства Кабардино-Балкарской Республики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17A">
        <w:rPr>
          <w:rFonts w:ascii="Times New Roman" w:hAnsi="Times New Roman"/>
          <w:b/>
          <w:bCs/>
          <w:sz w:val="28"/>
          <w:szCs w:val="28"/>
        </w:rPr>
        <w:t xml:space="preserve">от 6 июля 2007 года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4D117A">
        <w:rPr>
          <w:rFonts w:ascii="Times New Roman" w:hAnsi="Times New Roman"/>
          <w:b/>
          <w:bCs/>
          <w:sz w:val="28"/>
          <w:szCs w:val="28"/>
        </w:rPr>
        <w:t xml:space="preserve"> 166-ПП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7A">
        <w:rPr>
          <w:rFonts w:ascii="Times New Roman" w:hAnsi="Times New Roman"/>
          <w:sz w:val="28"/>
          <w:szCs w:val="28"/>
        </w:rPr>
        <w:t xml:space="preserve">Правительство Кабардино-Балкарской Республики </w:t>
      </w:r>
      <w:proofErr w:type="gramStart"/>
      <w:r w:rsidRPr="004D11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о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с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т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а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н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о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в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л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я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е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т</w:t>
      </w:r>
      <w:r w:rsidRPr="004D117A">
        <w:rPr>
          <w:rFonts w:ascii="Times New Roman" w:hAnsi="Times New Roman"/>
          <w:sz w:val="28"/>
          <w:szCs w:val="28"/>
        </w:rPr>
        <w:t>:</w:t>
      </w:r>
    </w:p>
    <w:p w:rsidR="00107F64" w:rsidRPr="00C71790" w:rsidRDefault="00107F64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790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Кабардино-Балкарской Республики </w:t>
      </w:r>
      <w:r w:rsidRPr="00C7179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717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71790">
        <w:rPr>
          <w:rFonts w:ascii="Times New Roman" w:hAnsi="Times New Roman"/>
          <w:sz w:val="28"/>
          <w:szCs w:val="28"/>
        </w:rPr>
        <w:t>июля 2007 года № 166-ПП «О реализации Государственного плана подготовки управленческих кадров для организаций народного хозяйства Российской Федерации в 2007/08-201</w:t>
      </w:r>
      <w:r w:rsidR="004F2649" w:rsidRPr="004F2649">
        <w:rPr>
          <w:rFonts w:ascii="Times New Roman" w:hAnsi="Times New Roman"/>
          <w:sz w:val="28"/>
          <w:szCs w:val="28"/>
        </w:rPr>
        <w:t>4</w:t>
      </w:r>
      <w:r w:rsidRPr="00C71790">
        <w:rPr>
          <w:rFonts w:ascii="Times New Roman" w:hAnsi="Times New Roman"/>
          <w:sz w:val="28"/>
          <w:szCs w:val="28"/>
        </w:rPr>
        <w:t>/1</w:t>
      </w:r>
      <w:r w:rsidR="004F2649" w:rsidRPr="004F2649">
        <w:rPr>
          <w:rFonts w:ascii="Times New Roman" w:hAnsi="Times New Roman"/>
          <w:sz w:val="28"/>
          <w:szCs w:val="28"/>
        </w:rPr>
        <w:t>5</w:t>
      </w:r>
      <w:r w:rsidRPr="00C71790">
        <w:rPr>
          <w:rFonts w:ascii="Times New Roman" w:hAnsi="Times New Roman"/>
          <w:sz w:val="28"/>
          <w:szCs w:val="28"/>
        </w:rPr>
        <w:t xml:space="preserve"> учебных годах», следующие изменения:</w:t>
      </w:r>
    </w:p>
    <w:p w:rsidR="00107F64" w:rsidRDefault="00107F64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7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 названии постановления слова «в 2007/08-2012/13 учебных годах» </w:t>
      </w:r>
      <w:r w:rsidR="00D70157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 «в 2007/08-2014/15 учебных годах»;</w:t>
      </w:r>
    </w:p>
    <w:p w:rsidR="00107F64" w:rsidRDefault="00EF3F7C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15B40">
        <w:rPr>
          <w:rFonts w:ascii="Times New Roman" w:hAnsi="Times New Roman"/>
          <w:sz w:val="28"/>
          <w:szCs w:val="28"/>
        </w:rPr>
        <w:t xml:space="preserve">) </w:t>
      </w:r>
      <w:r w:rsidR="00107F64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E32ABE" w:rsidRDefault="00107F64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BA2DC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Правительства Кабардино-Балкарской Республики </w:t>
      </w:r>
      <w:r w:rsidR="00BA2D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BA2D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DCA">
        <w:rPr>
          <w:rFonts w:ascii="Times New Roman" w:hAnsi="Times New Roman"/>
          <w:sz w:val="28"/>
          <w:szCs w:val="28"/>
        </w:rPr>
        <w:t>Альтудова</w:t>
      </w:r>
      <w:r w:rsidR="00E32ABE">
        <w:rPr>
          <w:rFonts w:ascii="Times New Roman" w:hAnsi="Times New Roman"/>
          <w:sz w:val="28"/>
          <w:szCs w:val="28"/>
        </w:rPr>
        <w:t>.»;</w:t>
      </w:r>
    </w:p>
    <w:p w:rsidR="00E32ABE" w:rsidRDefault="00BA2DCA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5B40">
        <w:rPr>
          <w:rFonts w:ascii="Times New Roman" w:hAnsi="Times New Roman"/>
          <w:sz w:val="28"/>
          <w:szCs w:val="28"/>
        </w:rPr>
        <w:t xml:space="preserve">) </w:t>
      </w:r>
      <w:r w:rsidR="008E5130">
        <w:rPr>
          <w:rFonts w:ascii="Times New Roman" w:hAnsi="Times New Roman"/>
          <w:sz w:val="28"/>
          <w:szCs w:val="28"/>
        </w:rPr>
        <w:t>С</w:t>
      </w:r>
      <w:r w:rsidR="00E32ABE">
        <w:rPr>
          <w:rFonts w:ascii="Times New Roman" w:hAnsi="Times New Roman"/>
          <w:sz w:val="28"/>
          <w:szCs w:val="28"/>
        </w:rPr>
        <w:t>остав</w:t>
      </w:r>
      <w:r w:rsidR="008B6A38">
        <w:rPr>
          <w:rFonts w:ascii="Times New Roman" w:hAnsi="Times New Roman"/>
          <w:sz w:val="28"/>
          <w:szCs w:val="28"/>
        </w:rPr>
        <w:t xml:space="preserve"> Региональной комиссии по организации подготовки управленческих кадров для организаций народного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01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="008B6A38">
        <w:rPr>
          <w:rFonts w:ascii="Times New Roman" w:hAnsi="Times New Roman"/>
          <w:sz w:val="28"/>
          <w:szCs w:val="28"/>
        </w:rPr>
        <w:t>:</w:t>
      </w:r>
    </w:p>
    <w:p w:rsidR="00285B81" w:rsidRDefault="00285B81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EE7122" w:rsidTr="00B066B7">
        <w:tc>
          <w:tcPr>
            <w:tcW w:w="2376" w:type="dxa"/>
          </w:tcPr>
          <w:p w:rsidR="001010C5" w:rsidRPr="00401D4E" w:rsidRDefault="00285B81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B81">
              <w:rPr>
                <w:rFonts w:ascii="Times New Roman" w:hAnsi="Times New Roman"/>
                <w:sz w:val="28"/>
                <w:szCs w:val="28"/>
              </w:rPr>
              <w:t>Альтудов</w:t>
            </w:r>
            <w:proofErr w:type="spellEnd"/>
            <w:r w:rsidRPr="00285B81">
              <w:rPr>
                <w:rFonts w:ascii="Times New Roman" w:hAnsi="Times New Roman"/>
                <w:sz w:val="28"/>
                <w:szCs w:val="28"/>
              </w:rPr>
              <w:t xml:space="preserve"> Ю. К. </w:t>
            </w:r>
          </w:p>
          <w:p w:rsidR="001010C5" w:rsidRPr="00401D4E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10C5" w:rsidRPr="00401D4E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E1B5E" w:rsidRDefault="00FE1B5E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E7122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010C5">
              <w:rPr>
                <w:rFonts w:ascii="Times New Roman" w:hAnsi="Times New Roman"/>
                <w:sz w:val="28"/>
                <w:szCs w:val="28"/>
              </w:rPr>
              <w:t>Мусуков А.Т.</w:t>
            </w:r>
          </w:p>
        </w:tc>
        <w:tc>
          <w:tcPr>
            <w:tcW w:w="310" w:type="dxa"/>
          </w:tcPr>
          <w:p w:rsidR="00EE7122" w:rsidRDefault="00285B81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0C5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10C5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2DCA" w:rsidRDefault="00BA2DCA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0C5" w:rsidRDefault="001010C5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FE1B5E" w:rsidRDefault="00FE1B5E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1B5E" w:rsidRDefault="00FE1B5E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1B5E" w:rsidRPr="00FE1B5E" w:rsidRDefault="00FE1B5E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EE7122" w:rsidRDefault="00BA2DCA" w:rsidP="0028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</w:t>
            </w:r>
            <w:r w:rsidR="00285B81" w:rsidRPr="00285B8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85B81" w:rsidRPr="00285B81">
              <w:rPr>
                <w:rFonts w:ascii="Times New Roman" w:hAnsi="Times New Roman"/>
                <w:sz w:val="28"/>
                <w:szCs w:val="28"/>
              </w:rPr>
              <w:t xml:space="preserve"> Правительства Кабардино-Балкарской Республики (председатель Региональной комиссии)</w:t>
            </w:r>
            <w:r w:rsidR="00FE1B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10C5" w:rsidRPr="001010C5" w:rsidRDefault="001010C5" w:rsidP="0028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DCA" w:rsidRPr="001010C5" w:rsidRDefault="00FE1B5E" w:rsidP="000A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010C5" w:rsidRPr="001010C5">
              <w:rPr>
                <w:rFonts w:ascii="Times New Roman" w:hAnsi="Times New Roman"/>
                <w:sz w:val="28"/>
                <w:szCs w:val="28"/>
              </w:rPr>
              <w:t xml:space="preserve">инистр экономического развития Кабардино-Балкарской Республики (заместитель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к</w:t>
            </w:r>
            <w:r w:rsidR="001010C5" w:rsidRPr="001010C5">
              <w:rPr>
                <w:rFonts w:ascii="Times New Roman" w:hAnsi="Times New Roman"/>
                <w:sz w:val="28"/>
                <w:szCs w:val="28"/>
              </w:rPr>
              <w:t>омиссии);</w:t>
            </w:r>
          </w:p>
        </w:tc>
      </w:tr>
      <w:tr w:rsidR="007E6970" w:rsidTr="00595922">
        <w:tc>
          <w:tcPr>
            <w:tcW w:w="2376" w:type="dxa"/>
          </w:tcPr>
          <w:p w:rsidR="007E6970" w:rsidRDefault="007E6970" w:rsidP="007E69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И</w:t>
            </w:r>
            <w:r w:rsidRPr="0084248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42483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10" w:type="dxa"/>
          </w:tcPr>
          <w:p w:rsidR="007E6970" w:rsidRDefault="007E6970" w:rsidP="0059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7E6970" w:rsidRDefault="00240BF6" w:rsidP="007E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E6970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7E6970" w:rsidRPr="007E6970">
              <w:rPr>
                <w:rFonts w:ascii="Times New Roman" w:hAnsi="Times New Roman"/>
                <w:sz w:val="28"/>
                <w:szCs w:val="28"/>
              </w:rPr>
              <w:t>Государственного комитета Кабардино-Балкарской Республики по печати и массовым коммуникациям</w:t>
            </w:r>
          </w:p>
          <w:p w:rsidR="00240BF6" w:rsidRDefault="00240BF6" w:rsidP="007E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2483" w:rsidTr="00B066B7">
        <w:tc>
          <w:tcPr>
            <w:tcW w:w="2376" w:type="dxa"/>
          </w:tcPr>
          <w:p w:rsidR="00842483" w:rsidRDefault="00842483" w:rsidP="0012062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Емузова</w:t>
            </w:r>
            <w:proofErr w:type="spellEnd"/>
            <w:r w:rsidRPr="00CE0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.Г.         </w:t>
            </w:r>
          </w:p>
        </w:tc>
        <w:tc>
          <w:tcPr>
            <w:tcW w:w="310" w:type="dxa"/>
          </w:tcPr>
          <w:p w:rsidR="00842483" w:rsidRDefault="00842483" w:rsidP="0012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12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9E8">
              <w:rPr>
                <w:rFonts w:ascii="Times New Roman" w:hAnsi="Times New Roman"/>
                <w:sz w:val="28"/>
                <w:szCs w:val="28"/>
              </w:rPr>
              <w:t>министр образования</w:t>
            </w:r>
            <w:r w:rsidR="000250B0">
              <w:rPr>
                <w:rFonts w:ascii="Times New Roman" w:hAnsi="Times New Roman"/>
                <w:sz w:val="28"/>
                <w:szCs w:val="28"/>
              </w:rPr>
              <w:t>, науки и по делам молодежи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 Кабардино-Балкарской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2483" w:rsidRDefault="00842483" w:rsidP="0012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83" w:rsidTr="00B066B7">
        <w:tc>
          <w:tcPr>
            <w:tcW w:w="2376" w:type="dxa"/>
          </w:tcPr>
          <w:p w:rsidR="00842483" w:rsidRDefault="00842483" w:rsidP="00B53BC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42483">
              <w:rPr>
                <w:rFonts w:ascii="Times New Roman" w:hAnsi="Times New Roman"/>
                <w:sz w:val="28"/>
                <w:szCs w:val="28"/>
              </w:rPr>
              <w:t xml:space="preserve">Керефов М.А.        </w:t>
            </w:r>
          </w:p>
        </w:tc>
        <w:tc>
          <w:tcPr>
            <w:tcW w:w="310" w:type="dxa"/>
          </w:tcPr>
          <w:p w:rsidR="00842483" w:rsidRDefault="00842483" w:rsidP="00B5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8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42483">
              <w:rPr>
                <w:rFonts w:ascii="Times New Roman" w:hAnsi="Times New Roman"/>
                <w:sz w:val="28"/>
                <w:szCs w:val="28"/>
              </w:rPr>
              <w:t>инистр финансов Кабардино-Балкарской Республики</w:t>
            </w:r>
          </w:p>
        </w:tc>
      </w:tr>
      <w:tr w:rsidR="00842483" w:rsidTr="00B066B7">
        <w:tc>
          <w:tcPr>
            <w:tcW w:w="2376" w:type="dxa"/>
          </w:tcPr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  <w:r w:rsidRPr="00D0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842483" w:rsidRDefault="00842483" w:rsidP="00D4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42483" w:rsidRDefault="00842483" w:rsidP="00D408F1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401D4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9E8">
              <w:rPr>
                <w:rFonts w:ascii="Times New Roman" w:hAnsi="Times New Roman"/>
                <w:sz w:val="28"/>
                <w:szCs w:val="28"/>
              </w:rPr>
              <w:lastRenderedPageBreak/>
              <w:t>министр промышленности и торговли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2483" w:rsidRDefault="00842483" w:rsidP="00401D4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83" w:rsidTr="00B066B7">
        <w:tc>
          <w:tcPr>
            <w:tcW w:w="2376" w:type="dxa"/>
          </w:tcPr>
          <w:p w:rsidR="00842483" w:rsidRDefault="00842483" w:rsidP="00C627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Кодзоков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0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 местной администрации городского округа Нальчик (по согласованию)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83" w:rsidTr="00B066B7">
        <w:tc>
          <w:tcPr>
            <w:tcW w:w="2376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66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42483" w:rsidRDefault="00842483" w:rsidP="00C7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министра транспорта и дорожного хозяйства Кабардино-Балкарской Республики</w:t>
            </w:r>
          </w:p>
        </w:tc>
      </w:tr>
      <w:tr w:rsidR="00842483" w:rsidTr="00B066B7">
        <w:tc>
          <w:tcPr>
            <w:tcW w:w="2376" w:type="dxa"/>
          </w:tcPr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Несутулов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9E8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/>
                <w:sz w:val="28"/>
                <w:szCs w:val="28"/>
              </w:rPr>
              <w:t>Парламента Кабардино-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Балкарской Республики по экономической политике, собственности 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и предпринимательству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9E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2483" w:rsidTr="002F768D">
        <w:trPr>
          <w:trHeight w:val="5059"/>
        </w:trPr>
        <w:tc>
          <w:tcPr>
            <w:tcW w:w="2376" w:type="dxa"/>
          </w:tcPr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2DE">
              <w:rPr>
                <w:rFonts w:ascii="Times New Roman" w:hAnsi="Times New Roman"/>
                <w:sz w:val="28"/>
                <w:szCs w:val="28"/>
              </w:rPr>
              <w:t>Туменов</w:t>
            </w:r>
            <w:proofErr w:type="spellEnd"/>
            <w:r w:rsidRPr="003772DE">
              <w:rPr>
                <w:rFonts w:ascii="Times New Roman" w:hAnsi="Times New Roman"/>
                <w:sz w:val="28"/>
                <w:szCs w:val="28"/>
              </w:rPr>
              <w:t xml:space="preserve"> М.Х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1CFE">
              <w:rPr>
                <w:rFonts w:ascii="Times New Roman" w:hAnsi="Times New Roman"/>
                <w:sz w:val="28"/>
                <w:szCs w:val="28"/>
              </w:rPr>
              <w:t>Тутуков</w:t>
            </w:r>
            <w:proofErr w:type="spellEnd"/>
            <w:r w:rsidRPr="00011CFE"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1CFE">
              <w:rPr>
                <w:rFonts w:ascii="Times New Roman" w:hAnsi="Times New Roman"/>
                <w:sz w:val="28"/>
                <w:szCs w:val="28"/>
              </w:rPr>
              <w:t>Тхагалегов</w:t>
            </w:r>
            <w:proofErr w:type="spellEnd"/>
            <w:r w:rsidRPr="00011CFE">
              <w:rPr>
                <w:rFonts w:ascii="Times New Roman" w:hAnsi="Times New Roman"/>
                <w:sz w:val="28"/>
                <w:szCs w:val="28"/>
              </w:rPr>
              <w:t xml:space="preserve"> З.М.     </w:t>
            </w: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2D2E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1CFE">
              <w:rPr>
                <w:rFonts w:ascii="Times New Roman" w:hAnsi="Times New Roman"/>
                <w:sz w:val="28"/>
                <w:szCs w:val="28"/>
              </w:rPr>
              <w:t>Ш</w:t>
            </w:r>
            <w:r w:rsidR="002D2EA7">
              <w:rPr>
                <w:rFonts w:ascii="Times New Roman" w:hAnsi="Times New Roman"/>
                <w:sz w:val="28"/>
                <w:szCs w:val="28"/>
              </w:rPr>
              <w:t>ахмурз</w:t>
            </w:r>
            <w:r w:rsidRPr="00011CFE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011CF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="002D2EA7">
              <w:rPr>
                <w:rFonts w:ascii="Times New Roman" w:hAnsi="Times New Roman"/>
                <w:sz w:val="28"/>
                <w:szCs w:val="28"/>
              </w:rPr>
              <w:t>М</w:t>
            </w:r>
            <w:r w:rsidRPr="00011CFE">
              <w:rPr>
                <w:rFonts w:ascii="Times New Roman" w:hAnsi="Times New Roman"/>
                <w:sz w:val="28"/>
                <w:szCs w:val="28"/>
              </w:rPr>
              <w:t xml:space="preserve">.                     </w:t>
            </w:r>
            <w:r w:rsidRPr="003772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0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071568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1568" w:rsidRDefault="00071568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568" w:rsidRDefault="00071568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42483" w:rsidRDefault="00842483" w:rsidP="009D4A5C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842483" w:rsidP="003772D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2DE">
              <w:rPr>
                <w:rFonts w:ascii="Times New Roman" w:hAnsi="Times New Roman"/>
                <w:sz w:val="28"/>
                <w:szCs w:val="28"/>
              </w:rPr>
              <w:t>заместитель Руководи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теля Администрации Главы КБР – </w:t>
            </w:r>
            <w:r w:rsidRPr="003772DE">
              <w:rPr>
                <w:rFonts w:ascii="Times New Roman" w:hAnsi="Times New Roman"/>
                <w:sz w:val="28"/>
                <w:szCs w:val="28"/>
              </w:rPr>
              <w:t>начальник управления  по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опросам государственной службы, </w:t>
            </w:r>
            <w:r w:rsidRPr="003772DE">
              <w:rPr>
                <w:rFonts w:ascii="Times New Roman" w:hAnsi="Times New Roman"/>
                <w:sz w:val="28"/>
                <w:szCs w:val="28"/>
              </w:rPr>
              <w:t>противодействия коррупции 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DE">
              <w:rPr>
                <w:rFonts w:ascii="Times New Roman" w:hAnsi="Times New Roman"/>
                <w:sz w:val="28"/>
                <w:szCs w:val="28"/>
              </w:rPr>
              <w:t>Администрации Главы КБР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42483" w:rsidRDefault="00842483" w:rsidP="003772D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Pr="00011CFE" w:rsidRDefault="00842483" w:rsidP="00011CF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CFE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CFE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  <w:p w:rsidR="00842483" w:rsidRPr="00011CFE" w:rsidRDefault="00842483" w:rsidP="00011CF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Pr="00011CFE" w:rsidRDefault="00842483" w:rsidP="00011CF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CFE">
              <w:rPr>
                <w:rFonts w:ascii="Times New Roman" w:hAnsi="Times New Roman"/>
                <w:sz w:val="28"/>
                <w:szCs w:val="28"/>
              </w:rPr>
              <w:t>председатель Государственного комитета Кабардино-Балкарской Республики по занятости населения</w:t>
            </w:r>
          </w:p>
          <w:p w:rsidR="00842483" w:rsidRPr="00011CFE" w:rsidRDefault="00842483" w:rsidP="00011CF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483" w:rsidRDefault="002D2EA7" w:rsidP="004A0C8A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42483" w:rsidRPr="00011CFE">
              <w:rPr>
                <w:rFonts w:ascii="Times New Roman" w:hAnsi="Times New Roman"/>
                <w:sz w:val="28"/>
                <w:szCs w:val="28"/>
              </w:rPr>
              <w:t>инистр сельского хозяйства Кабардино-Балкарской Республики</w:t>
            </w:r>
          </w:p>
          <w:p w:rsidR="002F768D" w:rsidRDefault="002F768D" w:rsidP="004A0C8A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83" w:rsidTr="00B066B7">
        <w:tc>
          <w:tcPr>
            <w:tcW w:w="2376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9E8">
              <w:rPr>
                <w:rFonts w:ascii="Times New Roman" w:hAnsi="Times New Roman"/>
                <w:sz w:val="28"/>
                <w:szCs w:val="28"/>
              </w:rPr>
              <w:t>Шетова</w:t>
            </w:r>
            <w:proofErr w:type="spellEnd"/>
            <w:r w:rsidRPr="00CE09E8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0" w:type="dxa"/>
          </w:tcPr>
          <w:p w:rsidR="00842483" w:rsidRDefault="00842483" w:rsidP="009D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9E8">
              <w:rPr>
                <w:rFonts w:ascii="Times New Roman" w:hAnsi="Times New Roman"/>
                <w:sz w:val="28"/>
                <w:szCs w:val="28"/>
              </w:rPr>
              <w:t>министр здравоохранения Кабардино-Балкарской 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B6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483" w:rsidRDefault="00842483" w:rsidP="00FB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83" w:rsidTr="00440983">
        <w:tc>
          <w:tcPr>
            <w:tcW w:w="2376" w:type="dxa"/>
          </w:tcPr>
          <w:p w:rsidR="00842483" w:rsidRDefault="00842483" w:rsidP="001A7D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Карашаева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42483" w:rsidRDefault="00842483" w:rsidP="0044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42483" w:rsidRDefault="00842483" w:rsidP="0044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 департамента внешних связей Министерства экономического развития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 Кабардино-Балкарской 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(ответственный секретарь);</w:t>
            </w:r>
            <w:r w:rsidRPr="008B6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A7DE6" w:rsidRDefault="001A7DE6" w:rsidP="00D1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F64" w:rsidRDefault="00401D4E" w:rsidP="00D1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8B6A38">
        <w:rPr>
          <w:rFonts w:ascii="Times New Roman" w:hAnsi="Times New Roman"/>
          <w:sz w:val="28"/>
          <w:szCs w:val="28"/>
        </w:rPr>
        <w:t xml:space="preserve">) </w:t>
      </w:r>
      <w:r w:rsidR="00E32ABE">
        <w:rPr>
          <w:rFonts w:ascii="Times New Roman" w:hAnsi="Times New Roman"/>
          <w:sz w:val="28"/>
          <w:szCs w:val="28"/>
        </w:rPr>
        <w:t xml:space="preserve">исключить из состава Региональной комиссии </w:t>
      </w:r>
      <w:r w:rsidR="00547A04" w:rsidRPr="00547A04">
        <w:rPr>
          <w:rFonts w:ascii="Times New Roman" w:hAnsi="Times New Roman"/>
          <w:sz w:val="28"/>
          <w:szCs w:val="28"/>
        </w:rPr>
        <w:t xml:space="preserve">по организации подготовки управленческих кадров для организаций народного хозяйства Российской Федерации </w:t>
      </w:r>
      <w:r w:rsidR="00EB0B1E">
        <w:rPr>
          <w:rFonts w:ascii="Times New Roman" w:hAnsi="Times New Roman"/>
          <w:sz w:val="28"/>
          <w:szCs w:val="28"/>
        </w:rPr>
        <w:t>Хасанова Р</w:t>
      </w:r>
      <w:r w:rsidR="00E32ABE">
        <w:rPr>
          <w:rFonts w:ascii="Times New Roman" w:hAnsi="Times New Roman"/>
          <w:sz w:val="28"/>
          <w:szCs w:val="28"/>
        </w:rPr>
        <w:t>.</w:t>
      </w:r>
      <w:r w:rsidR="00EB0B1E">
        <w:rPr>
          <w:rFonts w:ascii="Times New Roman" w:hAnsi="Times New Roman"/>
          <w:sz w:val="28"/>
          <w:szCs w:val="28"/>
        </w:rPr>
        <w:t>Т</w:t>
      </w:r>
      <w:r w:rsidR="00E32A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B0B1E">
        <w:rPr>
          <w:rFonts w:ascii="Times New Roman" w:hAnsi="Times New Roman"/>
          <w:sz w:val="28"/>
          <w:szCs w:val="28"/>
        </w:rPr>
        <w:t>Портову</w:t>
      </w:r>
      <w:proofErr w:type="spellEnd"/>
      <w:r w:rsidR="00EB0B1E">
        <w:rPr>
          <w:rFonts w:ascii="Times New Roman" w:hAnsi="Times New Roman"/>
          <w:sz w:val="28"/>
          <w:szCs w:val="28"/>
        </w:rPr>
        <w:t xml:space="preserve"> Г.А., Власова А.А., </w:t>
      </w:r>
      <w:proofErr w:type="spellStart"/>
      <w:r w:rsidR="00EB0B1E">
        <w:rPr>
          <w:rFonts w:ascii="Times New Roman" w:hAnsi="Times New Roman"/>
          <w:sz w:val="28"/>
          <w:szCs w:val="28"/>
        </w:rPr>
        <w:t>Дышекова</w:t>
      </w:r>
      <w:proofErr w:type="spellEnd"/>
      <w:r w:rsidR="00EB0B1E">
        <w:rPr>
          <w:rFonts w:ascii="Times New Roman" w:hAnsi="Times New Roman"/>
          <w:sz w:val="28"/>
          <w:szCs w:val="28"/>
        </w:rPr>
        <w:t xml:space="preserve"> А.З., </w:t>
      </w:r>
      <w:proofErr w:type="spellStart"/>
      <w:r w:rsidR="007236FF">
        <w:rPr>
          <w:rFonts w:ascii="Times New Roman" w:hAnsi="Times New Roman"/>
          <w:sz w:val="28"/>
          <w:szCs w:val="28"/>
        </w:rPr>
        <w:t>Каздохова</w:t>
      </w:r>
      <w:proofErr w:type="spellEnd"/>
      <w:r w:rsidR="007236FF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="006F6E6B">
        <w:rPr>
          <w:rFonts w:ascii="Times New Roman" w:hAnsi="Times New Roman"/>
          <w:sz w:val="28"/>
          <w:szCs w:val="28"/>
        </w:rPr>
        <w:t>Кумахова</w:t>
      </w:r>
      <w:proofErr w:type="spellEnd"/>
      <w:r w:rsidR="006F6E6B">
        <w:rPr>
          <w:rFonts w:ascii="Times New Roman" w:hAnsi="Times New Roman"/>
          <w:sz w:val="28"/>
          <w:szCs w:val="28"/>
        </w:rPr>
        <w:t xml:space="preserve"> М.Л., </w:t>
      </w:r>
      <w:proofErr w:type="spellStart"/>
      <w:r w:rsidR="007236FF">
        <w:rPr>
          <w:rFonts w:ascii="Times New Roman" w:hAnsi="Times New Roman"/>
          <w:sz w:val="28"/>
          <w:szCs w:val="28"/>
        </w:rPr>
        <w:t>Кучменова</w:t>
      </w:r>
      <w:proofErr w:type="spellEnd"/>
      <w:r w:rsidR="007236FF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="007236FF">
        <w:rPr>
          <w:rFonts w:ascii="Times New Roman" w:hAnsi="Times New Roman"/>
          <w:sz w:val="28"/>
          <w:szCs w:val="28"/>
        </w:rPr>
        <w:t>Мамиева</w:t>
      </w:r>
      <w:proofErr w:type="spellEnd"/>
      <w:r w:rsidR="007236FF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7236FF">
        <w:rPr>
          <w:rFonts w:ascii="Times New Roman" w:hAnsi="Times New Roman"/>
          <w:sz w:val="28"/>
          <w:szCs w:val="28"/>
        </w:rPr>
        <w:t>Маремукова</w:t>
      </w:r>
      <w:proofErr w:type="spellEnd"/>
      <w:r w:rsidR="007236FF">
        <w:rPr>
          <w:rFonts w:ascii="Times New Roman" w:hAnsi="Times New Roman"/>
          <w:sz w:val="28"/>
          <w:szCs w:val="28"/>
        </w:rPr>
        <w:t xml:space="preserve"> С.Х., Пономаренко Р.Н., Семенова П.Г.,</w:t>
      </w:r>
      <w:r w:rsidR="00AB1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88F">
        <w:rPr>
          <w:rFonts w:ascii="Times New Roman" w:hAnsi="Times New Roman"/>
          <w:sz w:val="28"/>
          <w:szCs w:val="28"/>
        </w:rPr>
        <w:t>Шогенову</w:t>
      </w:r>
      <w:proofErr w:type="spellEnd"/>
      <w:r w:rsidR="00AB188F">
        <w:rPr>
          <w:rFonts w:ascii="Times New Roman" w:hAnsi="Times New Roman"/>
          <w:sz w:val="28"/>
          <w:szCs w:val="28"/>
        </w:rPr>
        <w:t xml:space="preserve"> З.Б.</w:t>
      </w:r>
      <w:r w:rsidR="00107F6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7F64" w:rsidRDefault="00107F64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7"/>
        </w:rPr>
      </w:pPr>
    </w:p>
    <w:p w:rsidR="00401D4E" w:rsidRPr="004955A4" w:rsidRDefault="00401D4E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7"/>
        </w:rPr>
      </w:pP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D117A">
        <w:rPr>
          <w:rFonts w:ascii="Times New Roman" w:hAnsi="Times New Roman"/>
          <w:sz w:val="28"/>
          <w:szCs w:val="28"/>
          <w:lang w:eastAsia="en-US"/>
        </w:rPr>
        <w:t>Председатель Правительства</w:t>
      </w:r>
    </w:p>
    <w:p w:rsidR="00D81BB8" w:rsidRDefault="00107F64" w:rsidP="00AB188F">
      <w:pPr>
        <w:autoSpaceDE w:val="0"/>
        <w:autoSpaceDN w:val="0"/>
        <w:adjustRightInd w:val="0"/>
        <w:spacing w:after="0" w:line="240" w:lineRule="auto"/>
      </w:pPr>
      <w:r w:rsidRPr="00A51AE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18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117A">
        <w:rPr>
          <w:rFonts w:ascii="Times New Roman" w:hAnsi="Times New Roman"/>
          <w:sz w:val="28"/>
          <w:szCs w:val="28"/>
          <w:lang w:eastAsia="en-US"/>
        </w:rPr>
        <w:t>Кабардино-Балкарской Республики</w:t>
      </w:r>
      <w:r w:rsidRPr="004D117A">
        <w:rPr>
          <w:rFonts w:ascii="Times New Roman" w:hAnsi="Times New Roman"/>
          <w:sz w:val="28"/>
          <w:szCs w:val="28"/>
          <w:lang w:eastAsia="en-US"/>
        </w:rPr>
        <w:tab/>
      </w:r>
      <w:r w:rsidRPr="00A51A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117A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4D117A">
        <w:rPr>
          <w:rFonts w:ascii="Times New Roman" w:hAnsi="Times New Roman"/>
          <w:sz w:val="28"/>
          <w:szCs w:val="28"/>
          <w:lang w:eastAsia="en-US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9D4A5C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8E5130">
        <w:rPr>
          <w:rFonts w:ascii="Times New Roman" w:hAnsi="Times New Roman"/>
          <w:sz w:val="28"/>
          <w:szCs w:val="28"/>
          <w:lang w:eastAsia="en-US"/>
        </w:rPr>
        <w:t>К</w:t>
      </w:r>
      <w:r w:rsidR="009D4A5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E5130">
        <w:rPr>
          <w:rFonts w:ascii="Times New Roman" w:hAnsi="Times New Roman"/>
          <w:sz w:val="28"/>
          <w:szCs w:val="28"/>
          <w:lang w:eastAsia="en-US"/>
        </w:rPr>
        <w:t>Храмов</w:t>
      </w:r>
    </w:p>
    <w:sectPr w:rsidR="00D81BB8" w:rsidSect="00AB188F">
      <w:pgSz w:w="11906" w:h="16838" w:code="9"/>
      <w:pgMar w:top="993" w:right="991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4"/>
    <w:rsid w:val="00011CFE"/>
    <w:rsid w:val="000250B0"/>
    <w:rsid w:val="00071568"/>
    <w:rsid w:val="000764C6"/>
    <w:rsid w:val="000A79BA"/>
    <w:rsid w:val="001010C5"/>
    <w:rsid w:val="00107F64"/>
    <w:rsid w:val="00145F71"/>
    <w:rsid w:val="001A7DE6"/>
    <w:rsid w:val="00240BF6"/>
    <w:rsid w:val="00285B81"/>
    <w:rsid w:val="00286730"/>
    <w:rsid w:val="002D2EA7"/>
    <w:rsid w:val="002D6AA8"/>
    <w:rsid w:val="002F768D"/>
    <w:rsid w:val="00305293"/>
    <w:rsid w:val="003772DE"/>
    <w:rsid w:val="003A19C8"/>
    <w:rsid w:val="00401D4E"/>
    <w:rsid w:val="00424A62"/>
    <w:rsid w:val="004A0C8A"/>
    <w:rsid w:val="004F2649"/>
    <w:rsid w:val="00547A04"/>
    <w:rsid w:val="00594A37"/>
    <w:rsid w:val="005C459E"/>
    <w:rsid w:val="006075F8"/>
    <w:rsid w:val="00680F11"/>
    <w:rsid w:val="006F6E6B"/>
    <w:rsid w:val="007236FF"/>
    <w:rsid w:val="00741CEA"/>
    <w:rsid w:val="00796217"/>
    <w:rsid w:val="007D7635"/>
    <w:rsid w:val="007E6970"/>
    <w:rsid w:val="007F66CC"/>
    <w:rsid w:val="00842483"/>
    <w:rsid w:val="008B6A38"/>
    <w:rsid w:val="008E5130"/>
    <w:rsid w:val="009C692D"/>
    <w:rsid w:val="009C6C1E"/>
    <w:rsid w:val="009D4A5C"/>
    <w:rsid w:val="009F218D"/>
    <w:rsid w:val="00A120DF"/>
    <w:rsid w:val="00AB188F"/>
    <w:rsid w:val="00AE184D"/>
    <w:rsid w:val="00B066B7"/>
    <w:rsid w:val="00B2163F"/>
    <w:rsid w:val="00BA2DCA"/>
    <w:rsid w:val="00BF32E5"/>
    <w:rsid w:val="00C47287"/>
    <w:rsid w:val="00C627B5"/>
    <w:rsid w:val="00C76957"/>
    <w:rsid w:val="00CB62FA"/>
    <w:rsid w:val="00CE09E8"/>
    <w:rsid w:val="00D060B5"/>
    <w:rsid w:val="00D15B40"/>
    <w:rsid w:val="00D70157"/>
    <w:rsid w:val="00D81BB8"/>
    <w:rsid w:val="00E05CCF"/>
    <w:rsid w:val="00E32ABE"/>
    <w:rsid w:val="00E7617E"/>
    <w:rsid w:val="00EB0B1E"/>
    <w:rsid w:val="00EE7122"/>
    <w:rsid w:val="00EF3F7C"/>
    <w:rsid w:val="00FB06B9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2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4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B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2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4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B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</dc:creator>
  <cp:keywords/>
  <dc:description/>
  <cp:lastModifiedBy>USNCOMPUTERS</cp:lastModifiedBy>
  <cp:revision>17</cp:revision>
  <cp:lastPrinted>2014-02-26T13:19:00Z</cp:lastPrinted>
  <dcterms:created xsi:type="dcterms:W3CDTF">2014-02-19T14:40:00Z</dcterms:created>
  <dcterms:modified xsi:type="dcterms:W3CDTF">2014-02-26T13:19:00Z</dcterms:modified>
</cp:coreProperties>
</file>