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FE" w:rsidRPr="00E23107" w:rsidRDefault="00DF2DFE" w:rsidP="0081663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Информация с официального сайта ФМС России (</w:t>
      </w:r>
      <w:hyperlink r:id="rId6" w:history="1">
        <w:r w:rsidRPr="00E23107">
          <w:rPr>
            <w:rFonts w:ascii="Times New Roman" w:eastAsia="Times New Roman" w:hAnsi="Times New Roman" w:cs="Times New Roman"/>
            <w:vanish/>
            <w:color w:val="0000FF"/>
            <w:sz w:val="28"/>
            <w:szCs w:val="28"/>
            <w:u w:val="single"/>
            <w:lang w:eastAsia="ru-RU"/>
          </w:rPr>
          <w:t>http://fms.gov.ru</w:t>
        </w:r>
      </w:hyperlink>
      <w:r w:rsidRPr="00E2310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</w:t>
      </w:r>
    </w:p>
    <w:p w:rsidR="00816635" w:rsidRPr="00E23107" w:rsidRDefault="00DF2DFE" w:rsidP="008166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6001C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bCs/>
          <w:color w:val="A6001C"/>
          <w:sz w:val="28"/>
          <w:szCs w:val="28"/>
          <w:lang w:eastAsia="ru-RU"/>
        </w:rPr>
        <w:t xml:space="preserve">Памятка </w:t>
      </w:r>
    </w:p>
    <w:p w:rsidR="00816635" w:rsidRPr="00E23107" w:rsidRDefault="00DF2DFE" w:rsidP="008166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6001C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bCs/>
          <w:color w:val="A6001C"/>
          <w:sz w:val="28"/>
          <w:szCs w:val="28"/>
          <w:lang w:eastAsia="ru-RU"/>
        </w:rPr>
        <w:t xml:space="preserve">для государственного гражданского служащего </w:t>
      </w:r>
    </w:p>
    <w:p w:rsidR="00DF2DFE" w:rsidRPr="00E23107" w:rsidRDefault="00DF2DFE" w:rsidP="008166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A6001C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bCs/>
          <w:color w:val="A6001C"/>
          <w:sz w:val="28"/>
          <w:szCs w:val="28"/>
          <w:lang w:eastAsia="ru-RU"/>
        </w:rPr>
        <w:t>Российской Федерации об ограничениях в его деятельности</w:t>
      </w:r>
    </w:p>
    <w:p w:rsidR="00816635" w:rsidRPr="00E23107" w:rsidRDefault="00816635" w:rsidP="00B0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</w:p>
    <w:p w:rsidR="00DF2DFE" w:rsidRPr="00E23107" w:rsidRDefault="00DF2DFE" w:rsidP="00B03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лиц, замещающих должности, устанавливаемые для непосредственного исполнения полномочий государственных органов, предопределяет особый правовой статус государственных служащих Российской Федерации в трудовых отношениях.</w:t>
      </w:r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Регламентируя правовое положение государственных служащих Российской Федерации, порядок поступления и прохождения государственной службы Российской Федерации, государство вправе устанавливать в этой сфере и особые правила (требования), что обусловлено целью обеспечения поддержания высокого уровня отправления государственной службы, задачами и принципами ее организации и функционирования, особенностями профессиональной деятельности лиц, исполняющих обязанности по государственной должности государственной службы Российской Федерации.</w:t>
      </w:r>
      <w:proofErr w:type="gramEnd"/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11 статьи 15 Федерального закона от 27 июля 2004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№79-ФЗ «О государственной гражданской службе Российской Федерации» (далее – Федеральный закон №79-ФЗ)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гражданский служащий Российской Федерации (далее – гражданский служащий) обязан соблюдать ограничения, выполнять обязательства и требования к служебному поведению, не нарушать запреты, которые установлены указанным Федеральным законом и другими федеральными законами.</w:t>
      </w:r>
      <w:proofErr w:type="gramEnd"/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16 Федерального закона №79-ФЗ установлены ограничения, связанные с государственной гражданской службой Российской Федерации (далее – гражданская служба), в соответствии с которыми гражданин Российской Федерации (далее – гражданин) не может быть принят на гражданскую службу, а гражданский служащий не может находиться на гражданской службе в случае: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его недееспособным или ограниченно дееспособным решением суда, вступившим в законную силу;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заболевания, препятствующего поступлению на гражданскую службу или ее прохождению и подтвержденного заключением медицинского учреждения;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близкого родства или свойства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из гражданства Российской Федерации или приобретения гражданства другого государства;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подложных документов или заведомо ложных сведений при поступлении на гражданскую службу;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установленных Федеральным законом №79-ФЗ сведений или представления заведомо ложных сведений о доходах, об имуществе и обязательствах имущественного характера;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ограничений, нарушение запретов и неисполнение обязанностей, установленных Федеральным законом от 25 декабря 2008 г. №273-ФЗ «О противодействии коррупции».</w:t>
      </w:r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 Федерального закона №79-ФЗ установлены запреты, связанные с гражданской службой, в соответствии с которыми в связи с прохождением гражданской службы гражданскому служащему запрещается: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замещать должность гражданской службы в случае: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или назначения на государственную должность, за исключением случаев, установленных указами Президента Российской Федерации;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выборную должность в органе местного самоуправления;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предпринимательскую деятельность;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законом №79-ФЗ и другими федеральными законами;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23107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107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прекращать исполнение должностных обязанностей в целях урегулирования служебного спора;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без письменного разрешения представителя нанимателя оплачиваемой деятельностью, финансируемой исключительно за счет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2E74" w:rsidRPr="00DA2E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2E74" w:rsidRPr="00DA2E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владение гражданским служащим ценными бумагами, акциями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bookmarkStart w:id="0" w:name="_GoBack"/>
      <w:bookmarkEnd w:id="0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после увольнения с гражданской службы не вправе: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государственных гражданских служащих</w:t>
      </w:r>
      <w:proofErr w:type="gramEnd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035E1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DF2DFE" w:rsidRPr="00E23107" w:rsidRDefault="00DF2DFE" w:rsidP="00B035E1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 Федерального закона №79-ФЗ предусмотрены требования к служебному поведению гражданского служащего, в соответствии с которыми гражданский служащий обязан: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установленные Федеральным законом и другими федеральными законами для гражданских служащих;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поступки, порочащие его честь и достоинство;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корректность в обращении с гражданами;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нравственным обычаям и традициям народов Российской Федерации;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культурные и иные особенности различных этнических и социальных групп, а также конфессий;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межнациональному и межконфессиональному согласию;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публичных выступлений и предоставления служебной информации.</w:t>
      </w:r>
    </w:p>
    <w:p w:rsidR="00DF2DFE" w:rsidRPr="00E23107" w:rsidRDefault="00DF2DFE" w:rsidP="006F7699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гражданской службы категории «руководители», обязан не допускать случаи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несоблюдение предусмотренных ограничений и запретов устанавливается Федеральным законом №79-ФЗ и другими федеральными законами.</w:t>
      </w:r>
    </w:p>
    <w:p w:rsidR="00DF2DFE" w:rsidRPr="00E23107" w:rsidRDefault="00DF2DFE" w:rsidP="005D0AD6">
      <w:pPr>
        <w:spacing w:after="25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="00E622CE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декабря 2008г. №273-ФЗ «О противодействии коррупции» (далее</w:t>
      </w:r>
      <w:r w:rsidR="006F7699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№273-ФЗ) установлены основные принципы противодействия коррупции,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правовые и организационные основы ее предупреждения и борьбы с ней, минимизации и (или) ликвидации последствий коррупционных правонарушений.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 Федерального закона №273-ФЗ, статьей 20 Федерального закона №79-ФЗ</w:t>
      </w:r>
      <w:r w:rsidR="00D73C1A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государственным или муниципальным служащим указанной обязанности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(статья 9 Федерального закона №273-ФЗ).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государственным или муниципальным служащим указанной обязанности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 обязан принимать меры по недопущению любой возможности</w:t>
      </w:r>
      <w:r w:rsidR="00E622CE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конфликта интересов.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 (статья 11 Федерального закона № 273-ФЗ).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</w:t>
      </w:r>
      <w:r w:rsidR="00E622CE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12 Федерального закона №273-ФЗ гражданин, замещавший должности государственной</w:t>
      </w:r>
      <w:r w:rsidR="00E622CE"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муниципальной службы, перечень которых устанавливается нормативными правовыми актами Российской Федерации, в течение 2-х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</w:t>
      </w:r>
      <w:proofErr w:type="gramEnd"/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2-х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DF2DFE" w:rsidRPr="00E23107" w:rsidRDefault="00DF2DFE" w:rsidP="00D73C1A">
      <w:pPr>
        <w:spacing w:after="25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указанного требования влечет прекращение трудового договора, заключенного с указанным гражданином.</w:t>
      </w:r>
    </w:p>
    <w:p w:rsidR="002E37F3" w:rsidRPr="00E23107" w:rsidRDefault="002E37F3" w:rsidP="005D0A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37F3" w:rsidRPr="00E23107" w:rsidSect="00B035E1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7C59"/>
    <w:multiLevelType w:val="multilevel"/>
    <w:tmpl w:val="889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81976"/>
    <w:multiLevelType w:val="multilevel"/>
    <w:tmpl w:val="1942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91C74"/>
    <w:multiLevelType w:val="multilevel"/>
    <w:tmpl w:val="77BA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FE"/>
    <w:rsid w:val="002E37F3"/>
    <w:rsid w:val="005D0AD6"/>
    <w:rsid w:val="006F7699"/>
    <w:rsid w:val="00816635"/>
    <w:rsid w:val="00B035E1"/>
    <w:rsid w:val="00D73C1A"/>
    <w:rsid w:val="00DA2E74"/>
    <w:rsid w:val="00DF2DFE"/>
    <w:rsid w:val="00E23107"/>
    <w:rsid w:val="00E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DFE"/>
    <w:pPr>
      <w:spacing w:after="255" w:line="540" w:lineRule="atLeast"/>
      <w:outlineLvl w:val="1"/>
    </w:pPr>
    <w:rPr>
      <w:rFonts w:ascii="Georgia" w:eastAsia="Times New Roman" w:hAnsi="Georgia" w:cs="Times New Roman"/>
      <w:b/>
      <w:bCs/>
      <w:color w:val="A6001C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DFE"/>
    <w:rPr>
      <w:rFonts w:ascii="Georgia" w:eastAsia="Times New Roman" w:hAnsi="Georgia" w:cs="Times New Roman"/>
      <w:b/>
      <w:bCs/>
      <w:color w:val="A6001C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DF2DFE"/>
    <w:rPr>
      <w:color w:val="0000FF"/>
      <w:u w:val="single"/>
    </w:rPr>
  </w:style>
  <w:style w:type="character" w:styleId="a4">
    <w:name w:val="Strong"/>
    <w:basedOn w:val="a0"/>
    <w:uiPriority w:val="22"/>
    <w:qFormat/>
    <w:rsid w:val="00DF2DFE"/>
    <w:rPr>
      <w:b/>
      <w:bCs/>
    </w:rPr>
  </w:style>
  <w:style w:type="paragraph" w:styleId="a5">
    <w:name w:val="Normal (Web)"/>
    <w:basedOn w:val="a"/>
    <w:uiPriority w:val="99"/>
    <w:semiHidden/>
    <w:unhideWhenUsed/>
    <w:rsid w:val="00DF2DFE"/>
    <w:pPr>
      <w:spacing w:after="225" w:line="240" w:lineRule="auto"/>
      <w:jc w:val="both"/>
    </w:pPr>
    <w:rPr>
      <w:rFonts w:ascii="Arial" w:eastAsia="Times New Roman" w:hAnsi="Arial" w:cs="Arial"/>
      <w:color w:val="4F586F"/>
      <w:sz w:val="29"/>
      <w:szCs w:val="29"/>
      <w:lang w:eastAsia="ru-RU"/>
    </w:rPr>
  </w:style>
  <w:style w:type="paragraph" w:customStyle="1" w:styleId="updatepage">
    <w:name w:val="update_page"/>
    <w:basedOn w:val="a"/>
    <w:rsid w:val="00DF2DFE"/>
    <w:pPr>
      <w:pBdr>
        <w:top w:val="single" w:sz="6" w:space="6" w:color="CCDEE7"/>
      </w:pBdr>
      <w:spacing w:after="225" w:line="240" w:lineRule="auto"/>
      <w:jc w:val="right"/>
    </w:pPr>
    <w:rPr>
      <w:rFonts w:ascii="Georgia" w:eastAsia="Times New Roman" w:hAnsi="Georgia" w:cs="Arial"/>
      <w:color w:val="666666"/>
      <w:sz w:val="17"/>
      <w:szCs w:val="17"/>
      <w:lang w:eastAsia="ru-RU"/>
    </w:rPr>
  </w:style>
  <w:style w:type="paragraph" w:customStyle="1" w:styleId="copy1">
    <w:name w:val="copy1"/>
    <w:basedOn w:val="a"/>
    <w:rsid w:val="00DF2DFE"/>
    <w:pPr>
      <w:spacing w:after="225" w:line="240" w:lineRule="auto"/>
      <w:jc w:val="both"/>
    </w:pPr>
    <w:rPr>
      <w:rFonts w:ascii="Georgia" w:eastAsia="Times New Roman" w:hAnsi="Georgia" w:cs="Arial"/>
      <w:color w:val="FFFFFF"/>
      <w:sz w:val="20"/>
      <w:szCs w:val="20"/>
      <w:lang w:eastAsia="ru-RU"/>
    </w:rPr>
  </w:style>
  <w:style w:type="paragraph" w:customStyle="1" w:styleId="flinks1">
    <w:name w:val="f_links1"/>
    <w:basedOn w:val="a"/>
    <w:rsid w:val="00DF2DFE"/>
    <w:pPr>
      <w:spacing w:after="225" w:line="240" w:lineRule="auto"/>
      <w:jc w:val="both"/>
    </w:pPr>
    <w:rPr>
      <w:rFonts w:ascii="Arial" w:eastAsia="Times New Roman" w:hAnsi="Arial" w:cs="Arial"/>
      <w:color w:val="7DA3B3"/>
      <w:sz w:val="29"/>
      <w:szCs w:val="2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D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2DFE"/>
    <w:pPr>
      <w:spacing w:after="255" w:line="540" w:lineRule="atLeast"/>
      <w:outlineLvl w:val="1"/>
    </w:pPr>
    <w:rPr>
      <w:rFonts w:ascii="Georgia" w:eastAsia="Times New Roman" w:hAnsi="Georgia" w:cs="Times New Roman"/>
      <w:b/>
      <w:bCs/>
      <w:color w:val="A6001C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DFE"/>
    <w:rPr>
      <w:rFonts w:ascii="Georgia" w:eastAsia="Times New Roman" w:hAnsi="Georgia" w:cs="Times New Roman"/>
      <w:b/>
      <w:bCs/>
      <w:color w:val="A6001C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DF2DFE"/>
    <w:rPr>
      <w:color w:val="0000FF"/>
      <w:u w:val="single"/>
    </w:rPr>
  </w:style>
  <w:style w:type="character" w:styleId="a4">
    <w:name w:val="Strong"/>
    <w:basedOn w:val="a0"/>
    <w:uiPriority w:val="22"/>
    <w:qFormat/>
    <w:rsid w:val="00DF2DFE"/>
    <w:rPr>
      <w:b/>
      <w:bCs/>
    </w:rPr>
  </w:style>
  <w:style w:type="paragraph" w:styleId="a5">
    <w:name w:val="Normal (Web)"/>
    <w:basedOn w:val="a"/>
    <w:uiPriority w:val="99"/>
    <w:semiHidden/>
    <w:unhideWhenUsed/>
    <w:rsid w:val="00DF2DFE"/>
    <w:pPr>
      <w:spacing w:after="225" w:line="240" w:lineRule="auto"/>
      <w:jc w:val="both"/>
    </w:pPr>
    <w:rPr>
      <w:rFonts w:ascii="Arial" w:eastAsia="Times New Roman" w:hAnsi="Arial" w:cs="Arial"/>
      <w:color w:val="4F586F"/>
      <w:sz w:val="29"/>
      <w:szCs w:val="29"/>
      <w:lang w:eastAsia="ru-RU"/>
    </w:rPr>
  </w:style>
  <w:style w:type="paragraph" w:customStyle="1" w:styleId="updatepage">
    <w:name w:val="update_page"/>
    <w:basedOn w:val="a"/>
    <w:rsid w:val="00DF2DFE"/>
    <w:pPr>
      <w:pBdr>
        <w:top w:val="single" w:sz="6" w:space="6" w:color="CCDEE7"/>
      </w:pBdr>
      <w:spacing w:after="225" w:line="240" w:lineRule="auto"/>
      <w:jc w:val="right"/>
    </w:pPr>
    <w:rPr>
      <w:rFonts w:ascii="Georgia" w:eastAsia="Times New Roman" w:hAnsi="Georgia" w:cs="Arial"/>
      <w:color w:val="666666"/>
      <w:sz w:val="17"/>
      <w:szCs w:val="17"/>
      <w:lang w:eastAsia="ru-RU"/>
    </w:rPr>
  </w:style>
  <w:style w:type="paragraph" w:customStyle="1" w:styleId="copy1">
    <w:name w:val="copy1"/>
    <w:basedOn w:val="a"/>
    <w:rsid w:val="00DF2DFE"/>
    <w:pPr>
      <w:spacing w:after="225" w:line="240" w:lineRule="auto"/>
      <w:jc w:val="both"/>
    </w:pPr>
    <w:rPr>
      <w:rFonts w:ascii="Georgia" w:eastAsia="Times New Roman" w:hAnsi="Georgia" w:cs="Arial"/>
      <w:color w:val="FFFFFF"/>
      <w:sz w:val="20"/>
      <w:szCs w:val="20"/>
      <w:lang w:eastAsia="ru-RU"/>
    </w:rPr>
  </w:style>
  <w:style w:type="paragraph" w:customStyle="1" w:styleId="flinks1">
    <w:name w:val="f_links1"/>
    <w:basedOn w:val="a"/>
    <w:rsid w:val="00DF2DFE"/>
    <w:pPr>
      <w:spacing w:after="225" w:line="240" w:lineRule="auto"/>
      <w:jc w:val="both"/>
    </w:pPr>
    <w:rPr>
      <w:rFonts w:ascii="Arial" w:eastAsia="Times New Roman" w:hAnsi="Arial" w:cs="Arial"/>
      <w:color w:val="7DA3B3"/>
      <w:sz w:val="29"/>
      <w:szCs w:val="29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2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2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2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2D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D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6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62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9</cp:revision>
  <dcterms:created xsi:type="dcterms:W3CDTF">2011-11-01T07:51:00Z</dcterms:created>
  <dcterms:modified xsi:type="dcterms:W3CDTF">2011-12-15T13:23:00Z</dcterms:modified>
</cp:coreProperties>
</file>