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5" w:rsidRPr="002A7930" w:rsidRDefault="00CD33E5" w:rsidP="00DB4ACE">
      <w:pPr>
        <w:ind w:left="4500"/>
        <w:jc w:val="right"/>
        <w:outlineLvl w:val="0"/>
        <w:rPr>
          <w:bCs/>
          <w:sz w:val="28"/>
          <w:szCs w:val="28"/>
        </w:rPr>
      </w:pPr>
    </w:p>
    <w:p w:rsidR="00E47059" w:rsidRPr="002A7930" w:rsidRDefault="006C5DA6" w:rsidP="00E21D5A">
      <w:pPr>
        <w:jc w:val="center"/>
        <w:rPr>
          <w:b/>
          <w:sz w:val="28"/>
          <w:szCs w:val="28"/>
        </w:rPr>
      </w:pPr>
      <w:r w:rsidRPr="002A7930">
        <w:rPr>
          <w:b/>
          <w:sz w:val="28"/>
          <w:szCs w:val="28"/>
        </w:rPr>
        <w:t>ОТЧЕТ</w:t>
      </w:r>
    </w:p>
    <w:p w:rsidR="00E21D5A" w:rsidRPr="002A7930" w:rsidRDefault="00212A75" w:rsidP="00E21D5A">
      <w:pPr>
        <w:jc w:val="center"/>
        <w:rPr>
          <w:b/>
          <w:sz w:val="28"/>
          <w:szCs w:val="28"/>
        </w:rPr>
      </w:pPr>
      <w:r w:rsidRPr="002A7930">
        <w:rPr>
          <w:b/>
          <w:sz w:val="28"/>
          <w:szCs w:val="28"/>
        </w:rPr>
        <w:t>о</w:t>
      </w:r>
      <w:r w:rsidR="006C5DA6" w:rsidRPr="002A7930">
        <w:rPr>
          <w:b/>
          <w:sz w:val="28"/>
          <w:szCs w:val="28"/>
        </w:rPr>
        <w:t xml:space="preserve"> выполнении о</w:t>
      </w:r>
      <w:r w:rsidR="00E21D5A" w:rsidRPr="002A7930">
        <w:rPr>
          <w:b/>
          <w:sz w:val="28"/>
          <w:szCs w:val="28"/>
        </w:rPr>
        <w:t>сновны</w:t>
      </w:r>
      <w:r w:rsidR="006C5DA6" w:rsidRPr="002A7930">
        <w:rPr>
          <w:b/>
          <w:sz w:val="28"/>
          <w:szCs w:val="28"/>
        </w:rPr>
        <w:t>х</w:t>
      </w:r>
      <w:r w:rsidR="00E21D5A" w:rsidRPr="002A7930">
        <w:rPr>
          <w:b/>
          <w:sz w:val="28"/>
          <w:szCs w:val="28"/>
        </w:rPr>
        <w:t xml:space="preserve"> </w:t>
      </w:r>
      <w:proofErr w:type="gramStart"/>
      <w:r w:rsidR="00E21D5A" w:rsidRPr="002A7930">
        <w:rPr>
          <w:b/>
          <w:sz w:val="28"/>
          <w:szCs w:val="28"/>
        </w:rPr>
        <w:t>мероприяти</w:t>
      </w:r>
      <w:r w:rsidR="006C5DA6" w:rsidRPr="002A7930">
        <w:rPr>
          <w:b/>
          <w:sz w:val="28"/>
          <w:szCs w:val="28"/>
        </w:rPr>
        <w:t>й</w:t>
      </w:r>
      <w:r w:rsidR="00E21D5A" w:rsidRPr="002A7930">
        <w:rPr>
          <w:b/>
          <w:sz w:val="28"/>
          <w:szCs w:val="28"/>
        </w:rPr>
        <w:t xml:space="preserve"> программы противодействия коррупции Министерства экономического развития Кабардино-Балкарской Республики</w:t>
      </w:r>
      <w:proofErr w:type="gramEnd"/>
      <w:r w:rsidR="00E21D5A" w:rsidRPr="002A7930">
        <w:rPr>
          <w:b/>
          <w:sz w:val="28"/>
          <w:szCs w:val="28"/>
        </w:rPr>
        <w:t xml:space="preserve"> на 2011 – 2013 годы</w:t>
      </w:r>
    </w:p>
    <w:p w:rsidR="00E21D5A" w:rsidRPr="002A7930" w:rsidRDefault="00212A75" w:rsidP="00E21D5A">
      <w:pPr>
        <w:jc w:val="center"/>
        <w:rPr>
          <w:b/>
          <w:sz w:val="28"/>
          <w:szCs w:val="28"/>
        </w:rPr>
      </w:pPr>
      <w:r w:rsidRPr="002A7930">
        <w:rPr>
          <w:b/>
          <w:sz w:val="28"/>
          <w:szCs w:val="28"/>
        </w:rPr>
        <w:t>в 2012 год</w:t>
      </w:r>
      <w:r w:rsidR="00923C39" w:rsidRPr="002A7930">
        <w:rPr>
          <w:b/>
          <w:sz w:val="28"/>
          <w:szCs w:val="28"/>
        </w:rPr>
        <w:t>у</w:t>
      </w:r>
    </w:p>
    <w:p w:rsidR="00212A75" w:rsidRPr="002A7930" w:rsidRDefault="00212A75" w:rsidP="00E21D5A">
      <w:pPr>
        <w:jc w:val="center"/>
        <w:rPr>
          <w:b/>
          <w:sz w:val="28"/>
          <w:szCs w:val="28"/>
        </w:rPr>
      </w:pPr>
    </w:p>
    <w:tbl>
      <w:tblPr>
        <w:tblW w:w="15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0"/>
        <w:gridCol w:w="3118"/>
        <w:gridCol w:w="35"/>
        <w:gridCol w:w="1099"/>
        <w:gridCol w:w="142"/>
        <w:gridCol w:w="1133"/>
        <w:gridCol w:w="143"/>
        <w:gridCol w:w="2408"/>
        <w:gridCol w:w="35"/>
        <w:gridCol w:w="6200"/>
        <w:gridCol w:w="35"/>
      </w:tblGrid>
      <w:tr w:rsidR="00F0646E" w:rsidRPr="002A7930" w:rsidTr="00607067">
        <w:trPr>
          <w:gridAfter w:val="1"/>
          <w:wAfter w:w="35" w:type="dxa"/>
          <w:trHeight w:val="695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№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A7930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A7930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2A7930">
              <w:rPr>
                <w:rFonts w:eastAsia="Calibri"/>
                <w:sz w:val="28"/>
                <w:szCs w:val="28"/>
              </w:rPr>
              <w:t>п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006BF3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6235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Информация об исполнении</w:t>
            </w:r>
          </w:p>
        </w:tc>
      </w:tr>
      <w:tr w:rsidR="00371E65" w:rsidRPr="002A7930" w:rsidTr="00607067">
        <w:trPr>
          <w:gridAfter w:val="1"/>
          <w:wAfter w:w="35" w:type="dxa"/>
        </w:trPr>
        <w:tc>
          <w:tcPr>
            <w:tcW w:w="15023" w:type="dxa"/>
            <w:gridSpan w:val="10"/>
            <w:shd w:val="clear" w:color="auto" w:fill="auto"/>
          </w:tcPr>
          <w:p w:rsidR="00371E65" w:rsidRPr="002A7930" w:rsidRDefault="00371E65" w:rsidP="00006BF3">
            <w:pPr>
              <w:jc w:val="center"/>
              <w:rPr>
                <w:b/>
                <w:sz w:val="28"/>
                <w:szCs w:val="28"/>
              </w:rPr>
            </w:pPr>
            <w:r w:rsidRPr="002A7930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Совершенствование мотивации и стимулирования труда и антикоррупционного поведения государственных гражданских служащих министерства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371E65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делопроизводства, Отдел правового обеспечения</w:t>
            </w:r>
          </w:p>
        </w:tc>
        <w:tc>
          <w:tcPr>
            <w:tcW w:w="6235" w:type="dxa"/>
            <w:gridSpan w:val="2"/>
          </w:tcPr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Выполн</w:t>
            </w:r>
            <w:r w:rsidR="00DF15BB"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яется.</w:t>
            </w: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В Минэкономразвития КБР приказом от 6 апреля 2012 года №63 «О внесении изменений в приказ Министерства экономического развития и торговли Кабардино-Балкарской Республики от 21 января 2008 года № 5/а» внесены дополнения к Положению о премировании государственных гражданских служащих Министерства экономического развития и торговли Кабардино-Балкарской Республики за своевременное и ответственное выполнение требований антикоррупционного законодательства на государственной гражданской службе:</w:t>
            </w:r>
            <w:proofErr w:type="gramEnd"/>
          </w:p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полное и достоверное представление сведений о доходах, имуществе и обязательствах </w:t>
            </w: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имущественного характера;</w:t>
            </w:r>
          </w:p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соблюдение ограничений и запретов на государственной гражданской службе:</w:t>
            </w:r>
          </w:p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представителя нанимателя о фактах обращения в целях склонения государственных гражданских служащих министерства к совершению коррупционных правонарушений;</w:t>
            </w:r>
          </w:p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представителя нанимателя о намерении выполнять иную оплачиваемую работу;</w:t>
            </w:r>
          </w:p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непосредственного руководителя о возникновении (или о возможности возникновения) конфликта интересов;</w:t>
            </w:r>
          </w:p>
          <w:p w:rsidR="00371E65" w:rsidRPr="002A7930" w:rsidRDefault="00371E65" w:rsidP="00371E65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соблюдения Кодекса этики и служебного поведения государственных гражданских служащих министерства;</w:t>
            </w:r>
          </w:p>
          <w:p w:rsidR="00F0646E" w:rsidRPr="002A7930" w:rsidRDefault="00371E65" w:rsidP="006C1A25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  <w:lang w:eastAsia="en-US"/>
              </w:rPr>
              <w:t xml:space="preserve">        соблюдение норм Положения о внешнем виде работников органов государственной власти Кабардино-Балкарской Республики, утвержденного распоряжением Администрации Главы Кабардино-Балкарской Республики от 23 марта 2012 года № 14-ра.».</w:t>
            </w: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371E65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Анализ заявлений, обращений граждан и организаций на предмет наличия информации о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 xml:space="preserve">фактах коррупции со стороны государственных служащих министерства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371E65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063E29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6C1A25" w:rsidRPr="002A7930" w:rsidRDefault="006C1A25" w:rsidP="006C1A25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Рабочей группой по противодействию коррупции в Минэкономразвития КБР проводится ежеквартально анализ заявлений, обращений </w:t>
            </w:r>
            <w:r w:rsidRPr="002A7930">
              <w:rPr>
                <w:sz w:val="28"/>
                <w:szCs w:val="28"/>
              </w:rPr>
              <w:lastRenderedPageBreak/>
              <w:t xml:space="preserve">граждан и организаций на предмет наличия информации о фактах коррупции со стороны государственных служащих министерства. </w:t>
            </w:r>
          </w:p>
          <w:p w:rsidR="006C1A25" w:rsidRPr="002A7930" w:rsidRDefault="006C1A25" w:rsidP="006C1A25">
            <w:pPr>
              <w:ind w:firstLine="17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  Всего в Минэкономразвития КБР  в текущем году поступило на рассмотрение 133 обращения граждан по различным направлениям деятельности министерства. Информация о рассмотрении обращений граждан в Минэкономразвития КБР ежеквартально размещается на официальном сайте Минэкономразвития КБР.</w:t>
            </w:r>
          </w:p>
          <w:p w:rsidR="00F0646E" w:rsidRPr="002A7930" w:rsidRDefault="006C1A25" w:rsidP="006C1A25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Обращений граждан и организаций на предмет наличия информации о фактах коррупции со стороны государственных  служащих Минэкономразвития КБР не поступало.</w:t>
            </w: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Обеспечение информированности населения о постоянно действующей “горячей линии” в министерстве. Публикация в СМИ результатов работы “горячей линии”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436646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внешних связей и взаимодействия со СМИ</w:t>
            </w:r>
          </w:p>
        </w:tc>
        <w:tc>
          <w:tcPr>
            <w:tcW w:w="6235" w:type="dxa"/>
            <w:gridSpan w:val="2"/>
          </w:tcPr>
          <w:p w:rsidR="00436646" w:rsidRPr="002A7930" w:rsidRDefault="00436646" w:rsidP="00436646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Информация о постоянно действующей «горячей линии» в Минэкономразвития КБР ежемесячно публикуется в СМИ. </w:t>
            </w:r>
          </w:p>
          <w:p w:rsidR="00436646" w:rsidRPr="002A7930" w:rsidRDefault="00436646" w:rsidP="00436646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 разделе «Антикоррупционная линия» на интернет-сайте Минэкономразвития КБР </w:t>
            </w:r>
            <w:hyperlink r:id="rId9" w:history="1">
              <w:r w:rsidRPr="002A7930">
                <w:rPr>
                  <w:sz w:val="28"/>
                  <w:szCs w:val="28"/>
                </w:rPr>
                <w:t>www.economykbr.ru</w:t>
              </w:r>
            </w:hyperlink>
            <w:r w:rsidRPr="002A7930">
              <w:rPr>
                <w:sz w:val="28"/>
                <w:szCs w:val="28"/>
              </w:rPr>
      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      </w:r>
          </w:p>
          <w:p w:rsidR="00436646" w:rsidRPr="002A7930" w:rsidRDefault="00436646" w:rsidP="00436646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lastRenderedPageBreak/>
              <w:t xml:space="preserve">   За отчетный период на «антикоррупционную линию» Минэкономразвития КБР поступило одно электронное и одно устное обращение от одного заявителя по вопросу участия в аукционе, проводимом Министерством государственного имущества и земельных отношений КБР. Заявителю даны необходимые разъяснения, и электронное обращение  на антикоррупционную линию Минэкономразвития КБР направлено по принадлежности в </w:t>
            </w:r>
            <w:proofErr w:type="spellStart"/>
            <w:r w:rsidRPr="002A7930">
              <w:rPr>
                <w:sz w:val="28"/>
                <w:szCs w:val="28"/>
              </w:rPr>
              <w:t>Минимущество</w:t>
            </w:r>
            <w:proofErr w:type="spellEnd"/>
            <w:r w:rsidRPr="002A7930">
              <w:rPr>
                <w:sz w:val="28"/>
                <w:szCs w:val="28"/>
              </w:rPr>
              <w:t xml:space="preserve"> КБР. Также на «антикоррупционную линию» Минэкономразвития КБР поступило одно устное обращение гражданки </w:t>
            </w:r>
            <w:proofErr w:type="spellStart"/>
            <w:r w:rsidRPr="002A7930">
              <w:rPr>
                <w:sz w:val="28"/>
                <w:szCs w:val="28"/>
              </w:rPr>
              <w:t>Шомаховой</w:t>
            </w:r>
            <w:proofErr w:type="spellEnd"/>
            <w:r w:rsidRPr="002A7930">
              <w:rPr>
                <w:sz w:val="28"/>
                <w:szCs w:val="28"/>
              </w:rPr>
              <w:t xml:space="preserve"> Л.С. по вопросу отсутствия ценников в торговых центрах сети «Караван» и «Кенгуру». Обращение  по принадлежности было направлено в </w:t>
            </w:r>
            <w:proofErr w:type="spellStart"/>
            <w:r w:rsidRPr="002A7930">
              <w:rPr>
                <w:sz w:val="28"/>
                <w:szCs w:val="28"/>
              </w:rPr>
              <w:t>Роспотребнадзор</w:t>
            </w:r>
            <w:proofErr w:type="spellEnd"/>
            <w:r w:rsidRPr="002A7930">
              <w:rPr>
                <w:sz w:val="28"/>
                <w:szCs w:val="28"/>
              </w:rPr>
              <w:t xml:space="preserve"> КБР, в соответствии с которым были проведены внеплановые проверки указанных торговых сетей, выявлены нарушения и вынесены соответствующие предписания. Заявительница проинформирована о принятых мерах по ее обращению на «антикоррупционную линию» Минэкономразвития КБР. </w:t>
            </w:r>
          </w:p>
          <w:p w:rsidR="00F0646E" w:rsidRPr="002A7930" w:rsidRDefault="00436646" w:rsidP="00436646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Обращений граждан и организаций на предмет наличия информации о фактах коррупции со стороны государственных  служащих Минэкономразвития КБР на «горячую линию» не поступало.</w:t>
            </w: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Изучение и внедрение положительного российского и зарубежного опыта противодействия и профилактики коррупции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7D533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7D5334" w:rsidRPr="002A7930" w:rsidRDefault="007D5334" w:rsidP="007D5334">
            <w:pPr>
              <w:ind w:firstLine="456"/>
              <w:jc w:val="both"/>
              <w:rPr>
                <w:bCs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В Минэкономразвития КБР изучен </w:t>
            </w:r>
            <w:r w:rsidRPr="002A7930">
              <w:rPr>
                <w:bCs/>
                <w:sz w:val="28"/>
                <w:szCs w:val="28"/>
              </w:rPr>
              <w:t>опыт разработки</w:t>
            </w:r>
            <w:r w:rsidRPr="002A7930">
              <w:rPr>
                <w:sz w:val="28"/>
                <w:szCs w:val="28"/>
              </w:rPr>
              <w:t xml:space="preserve"> стандартов антикоррупционного поведения государственных служащих</w:t>
            </w:r>
            <w:r w:rsidRPr="002A7930">
              <w:rPr>
                <w:bCs/>
                <w:sz w:val="28"/>
                <w:szCs w:val="28"/>
              </w:rPr>
              <w:t xml:space="preserve"> в федеральных округах и субъектах Российской Федерации (Приволжский федеральный округ, Республика Коми, Республика Татарстан, Ульяновская область, Саратовская область и др.) и разработан С</w:t>
            </w:r>
            <w:r w:rsidRPr="002A7930">
              <w:rPr>
                <w:sz w:val="28"/>
                <w:szCs w:val="28"/>
              </w:rPr>
              <w:t>тандарт антикоррупционного поведения государственных служащих Минэкономразвития КБР</w:t>
            </w:r>
            <w:r w:rsidRPr="002A7930">
              <w:rPr>
                <w:bCs/>
                <w:sz w:val="28"/>
                <w:szCs w:val="28"/>
              </w:rPr>
              <w:t>.</w:t>
            </w:r>
          </w:p>
          <w:p w:rsidR="007D5334" w:rsidRPr="002A7930" w:rsidRDefault="00DF15BB" w:rsidP="007D5334">
            <w:pPr>
              <w:ind w:firstLine="456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И</w:t>
            </w:r>
            <w:r w:rsidR="007D5334" w:rsidRPr="002A7930">
              <w:rPr>
                <w:sz w:val="28"/>
                <w:szCs w:val="28"/>
              </w:rPr>
              <w:t xml:space="preserve">зучен опыт Министерства труда и социальной защиты РФ </w:t>
            </w:r>
            <w:r w:rsidRPr="002A7930">
              <w:rPr>
                <w:sz w:val="28"/>
                <w:szCs w:val="28"/>
              </w:rPr>
              <w:t>п</w:t>
            </w:r>
            <w:r w:rsidR="007D5334" w:rsidRPr="002A7930">
              <w:rPr>
                <w:sz w:val="28"/>
                <w:szCs w:val="28"/>
              </w:rPr>
              <w:t>о разработке Памятки государственным гражданским служащим об урегулировании конфликта интересов и разработана Памятка государственным гражданским служащим Минэкономразвития КБР об урегулировании конфликта интересов.</w:t>
            </w:r>
          </w:p>
          <w:p w:rsidR="007D5334" w:rsidRPr="002A7930" w:rsidRDefault="007D5334" w:rsidP="007D5334">
            <w:pPr>
              <w:ind w:firstLine="708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7 декабря 2012 года рабочей группой по противодействию коррупции Минэкономразвития КБР подготовлен  и проведён семинар, приуроченный к Международному дню против коррупции (9 декабря). </w:t>
            </w:r>
          </w:p>
          <w:p w:rsidR="007D5334" w:rsidRPr="002A7930" w:rsidRDefault="007D5334" w:rsidP="007D5334">
            <w:pPr>
              <w:ind w:firstLine="708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На семинаре заслушан и обсужден доклад «Международный опыт борьбы с коррупцией». В докладе рассмотрены механизмы борьбы с коррупцией в странах с низким уровнем коррупции, таких как Сингапур, Финляндия, </w:t>
            </w:r>
            <w:r w:rsidRPr="002A7930">
              <w:rPr>
                <w:sz w:val="28"/>
                <w:szCs w:val="28"/>
              </w:rPr>
              <w:lastRenderedPageBreak/>
              <w:t xml:space="preserve">Дания, Исландия и других.  </w:t>
            </w:r>
          </w:p>
          <w:p w:rsidR="007D5334" w:rsidRPr="002A7930" w:rsidRDefault="007D5334" w:rsidP="007D5334">
            <w:pPr>
              <w:ind w:firstLine="456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</w:t>
            </w:r>
            <w:proofErr w:type="gramStart"/>
            <w:r w:rsidRPr="002A7930">
              <w:rPr>
                <w:sz w:val="28"/>
                <w:szCs w:val="28"/>
              </w:rPr>
              <w:t>На семинаре заслушан и обсужден доклад «Ответственность за коррупционные правонарушения (обзор статей законодательства, применяемых за коррупционные правонарушения».</w:t>
            </w:r>
            <w:proofErr w:type="gramEnd"/>
          </w:p>
          <w:p w:rsidR="00F0646E" w:rsidRPr="002A7930" w:rsidRDefault="007D5334" w:rsidP="007D5334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  Принимаемые нормативные правовые акты, материалы, документы, статьи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</w:tc>
      </w:tr>
      <w:tr w:rsidR="00F0646E" w:rsidRPr="002A7930" w:rsidTr="00607067">
        <w:trPr>
          <w:gridAfter w:val="1"/>
          <w:wAfter w:w="35" w:type="dxa"/>
          <w:trHeight w:val="1410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Разработка и принятие всех необходимых регламентов государственных услуг и функций</w:t>
            </w:r>
          </w:p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DF3949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0760F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электронных услуг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DF3949" w:rsidRPr="002A7930" w:rsidRDefault="00DF3949" w:rsidP="00DF3949">
            <w:pPr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</w:t>
            </w:r>
            <w:r w:rsidR="00230F57" w:rsidRPr="002A7930">
              <w:rPr>
                <w:sz w:val="28"/>
                <w:szCs w:val="28"/>
              </w:rPr>
              <w:t>яется</w:t>
            </w:r>
            <w:r w:rsidRPr="002A7930">
              <w:rPr>
                <w:sz w:val="28"/>
                <w:szCs w:val="28"/>
              </w:rPr>
              <w:t>. Разработаны и приняты все необходимые регламенты государственных услуг и функций Минэкономразвития КБР:</w:t>
            </w:r>
          </w:p>
          <w:p w:rsidR="00DF3949" w:rsidRPr="002A7930" w:rsidRDefault="00DF3949" w:rsidP="00DF3949">
            <w:pPr>
              <w:pStyle w:val="ConsPlusTitle"/>
              <w:widowControl/>
              <w:ind w:firstLine="22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приказ от 30 января 2012 года №21 «Об утверждении административных регламентов Минэкономразвития КБР по предоставлению государственных услуг»;</w:t>
            </w:r>
          </w:p>
          <w:p w:rsidR="00DF3949" w:rsidRPr="002A7930" w:rsidRDefault="00DF3949" w:rsidP="00DF3949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приказ от 28 февраля 2012 года №38 «Об утверждении административных регламентов Министерства экономического развития и торговли Кабардино-Балкарской Республики по исполнению государственных функций».</w:t>
            </w:r>
          </w:p>
          <w:p w:rsidR="00DF15BB" w:rsidRPr="002A7930" w:rsidRDefault="00DF15BB" w:rsidP="00DF3949">
            <w:pPr>
              <w:jc w:val="both"/>
              <w:rPr>
                <w:sz w:val="28"/>
                <w:szCs w:val="28"/>
              </w:rPr>
            </w:pPr>
          </w:p>
          <w:p w:rsidR="00DF15BB" w:rsidRPr="002A7930" w:rsidRDefault="00DF15BB" w:rsidP="00DF3949">
            <w:pPr>
              <w:jc w:val="both"/>
              <w:rPr>
                <w:sz w:val="28"/>
                <w:szCs w:val="28"/>
              </w:rPr>
            </w:pPr>
          </w:p>
          <w:p w:rsidR="00DF3949" w:rsidRPr="002A7930" w:rsidRDefault="00DF3949" w:rsidP="00DF394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F3949" w:rsidRPr="002A7930" w:rsidTr="00607067">
        <w:trPr>
          <w:gridAfter w:val="1"/>
          <w:wAfter w:w="35" w:type="dxa"/>
        </w:trPr>
        <w:tc>
          <w:tcPr>
            <w:tcW w:w="15023" w:type="dxa"/>
            <w:gridSpan w:val="10"/>
            <w:shd w:val="clear" w:color="auto" w:fill="auto"/>
          </w:tcPr>
          <w:p w:rsidR="00DF3949" w:rsidRPr="002A7930" w:rsidRDefault="00DF3949" w:rsidP="00006B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Антикоррупционная экспертиза правовых актов и их проектов, анализ </w:t>
            </w:r>
            <w:proofErr w:type="spellStart"/>
            <w:r w:rsidRPr="002A7930">
              <w:rPr>
                <w:rFonts w:ascii="Times New Roman" w:hAnsi="Times New Roman"/>
                <w:b/>
                <w:sz w:val="28"/>
                <w:szCs w:val="28"/>
              </w:rPr>
              <w:t>коррупциогенности</w:t>
            </w:r>
            <w:proofErr w:type="spellEnd"/>
            <w:r w:rsidRPr="002A7930">
              <w:rPr>
                <w:rFonts w:ascii="Times New Roman" w:hAnsi="Times New Roman"/>
                <w:b/>
                <w:sz w:val="28"/>
                <w:szCs w:val="28"/>
              </w:rPr>
              <w:t xml:space="preserve">  нормативных правовых актов и их проектов</w:t>
            </w:r>
          </w:p>
        </w:tc>
      </w:tr>
      <w:tr w:rsidR="00F0646E" w:rsidRPr="002A7930" w:rsidTr="00607067">
        <w:trPr>
          <w:gridAfter w:val="1"/>
          <w:wAfter w:w="35" w:type="dxa"/>
          <w:trHeight w:val="1574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DF15BB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Организация проведения в министерстве  антикоррупционной экспертизы нормативных правовых актов и принятие мер (по необходимости) по ее совершенствованию</w:t>
            </w:r>
          </w:p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A8530F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правового обеспечения;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Рабочая группа по противодействию коррупции</w:t>
            </w:r>
          </w:p>
        </w:tc>
        <w:tc>
          <w:tcPr>
            <w:tcW w:w="6235" w:type="dxa"/>
            <w:gridSpan w:val="2"/>
          </w:tcPr>
          <w:p w:rsidR="00FC484A" w:rsidRPr="002A7930" w:rsidRDefault="00FC484A" w:rsidP="00FC484A">
            <w:pPr>
              <w:ind w:firstLine="317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Выполнено. Антикоррупционная экспертиза нормативных правовых актов в Минэкономразвития КБР осуществляется в соответствии с приказ от 10 мая 2012 года №80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FC484A" w:rsidRPr="002A7930" w:rsidRDefault="00FC484A" w:rsidP="00FC484A">
            <w:pPr>
              <w:overflowPunct w:val="0"/>
              <w:ind w:left="-62" w:firstLine="235"/>
              <w:jc w:val="both"/>
              <w:textAlignment w:val="baseline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10" w:history="1">
              <w:r w:rsidRPr="002A7930">
                <w:rPr>
                  <w:rStyle w:val="ad"/>
                  <w:sz w:val="28"/>
                  <w:szCs w:val="28"/>
                </w:rPr>
                <w:t>www.economykbr.ru</w:t>
              </w:r>
            </w:hyperlink>
            <w:r w:rsidRPr="002A7930">
              <w:rPr>
                <w:sz w:val="28"/>
                <w:szCs w:val="28"/>
              </w:rPr>
              <w:t>.</w:t>
            </w:r>
          </w:p>
          <w:p w:rsidR="00F0646E" w:rsidRPr="002A7930" w:rsidRDefault="00FC484A" w:rsidP="00FC484A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В 2012 году проведена антикоррупционная экспертиза 57 нормативных правовых актов и проектов нормативных правовых актов.</w:t>
            </w:r>
          </w:p>
        </w:tc>
      </w:tr>
      <w:tr w:rsidR="00F0646E" w:rsidRPr="002A7930" w:rsidTr="00607067">
        <w:trPr>
          <w:gridAfter w:val="1"/>
          <w:wAfter w:w="35" w:type="dxa"/>
          <w:trHeight w:val="1787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Организация профессиональной подготовки, тренингов, стажировок экспертов в органах государственной власти, являющихся субъектами антикоррупционной экспертизы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A8530F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2011-2013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F0646E" w:rsidRPr="002A7930" w:rsidRDefault="00FC484A" w:rsidP="00FC484A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 В сентябре 2011 г. прошел 72 часовые курсы повышения квалификации в ФГОУ ВПО «Ставропольский государственный аграрный университет» по программе «Антикоррупционная экспертиза нормативных правовых актов» ведущий специалист-эксперт отдела правового обеспечения Минэкономразвития КБР.</w:t>
            </w:r>
          </w:p>
        </w:tc>
      </w:tr>
      <w:tr w:rsidR="00C11BF9" w:rsidRPr="002A7930" w:rsidTr="00607067">
        <w:trPr>
          <w:gridAfter w:val="1"/>
          <w:wAfter w:w="35" w:type="dxa"/>
        </w:trPr>
        <w:tc>
          <w:tcPr>
            <w:tcW w:w="15023" w:type="dxa"/>
            <w:gridSpan w:val="10"/>
            <w:shd w:val="clear" w:color="auto" w:fill="auto"/>
          </w:tcPr>
          <w:p w:rsidR="00C11BF9" w:rsidRPr="002A7930" w:rsidRDefault="00C11BF9" w:rsidP="00006BF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3.Совершенствование деятельности министерства по размещению государственного заказа</w:t>
            </w: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Разработка и внедрение порядка формирования государственного заказа на этапе подготовки заявок на размещение заказов, направляемых в уполномоченный орган по размещению заказов для государственных нужд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2A793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2A793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2A793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  <w:r w:rsidRPr="002A7930">
              <w:rPr>
                <w:rFonts w:eastAsia="Calibri"/>
                <w:sz w:val="28"/>
                <w:szCs w:val="28"/>
              </w:rPr>
              <w:t>,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 Отдел бухгалтерского учета и отчетности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4764E" w:rsidRPr="002A7930" w:rsidRDefault="00E4286C" w:rsidP="00A4764E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Выполняется.</w:t>
            </w:r>
            <w:r w:rsidR="00A4764E" w:rsidRPr="002A7930">
              <w:rPr>
                <w:sz w:val="28"/>
                <w:szCs w:val="28"/>
              </w:rPr>
              <w:t xml:space="preserve"> </w:t>
            </w:r>
            <w:r w:rsidR="00A4764E" w:rsidRPr="002A7930">
              <w:rPr>
                <w:rFonts w:eastAsia="Calibri"/>
                <w:sz w:val="28"/>
                <w:szCs w:val="28"/>
              </w:rPr>
              <w:t xml:space="preserve">Министерством экономического развития Кабардино-Балкарской Республики в 2012 году </w:t>
            </w:r>
            <w:proofErr w:type="gramStart"/>
            <w:r w:rsidR="00A4764E" w:rsidRPr="002A7930">
              <w:rPr>
                <w:rFonts w:eastAsia="Calibri"/>
                <w:sz w:val="28"/>
                <w:szCs w:val="28"/>
              </w:rPr>
              <w:t>в соответствии с утвержденным планом-графиком размещения заказов направлены заявки в Государственный комитет Кабардино-Балкарской Республики по размещению заказов для государственных нужд</w:t>
            </w:r>
            <w:proofErr w:type="gramEnd"/>
            <w:r w:rsidR="00A4764E" w:rsidRPr="002A7930">
              <w:rPr>
                <w:rFonts w:eastAsia="Calibri"/>
                <w:sz w:val="28"/>
                <w:szCs w:val="28"/>
              </w:rPr>
              <w:t xml:space="preserve"> для осуществления закупок товаров, работ, услуг для нужд Министерства экономического развития Кабардино-Балкарской Республики.</w:t>
            </w:r>
          </w:p>
          <w:p w:rsidR="00F0646E" w:rsidRPr="002A7930" w:rsidRDefault="00F0646E" w:rsidP="00E4286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Осуществление плановых (согласно утвержденному графику) и внеплановых проверок исполнения Федерального закона «О размещении заказов на поставки товаров, выполнение работ, оказание услуг для государственных и муниципальных нужд». В ходе проверок установление (в том числе) фактов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>отклонения цен по заключенным контрактам от среднерыночных, принятие мер к аннулированию результатов конкурсных процедур</w:t>
            </w:r>
          </w:p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0760F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2A793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2A793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2A793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806CA3" w:rsidRPr="002A7930" w:rsidRDefault="00806CA3" w:rsidP="00806CA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Выполняется. Ежегодно Министерством экономического развития КБР утверждается календарный план-график плановых проверок государственных заказчиков Кабардино-Балкарской Республики. </w:t>
            </w:r>
          </w:p>
          <w:p w:rsidR="00806CA3" w:rsidRPr="002A7930" w:rsidRDefault="00806CA3" w:rsidP="00806C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2012 год Министерством экономического развития КБР проведено 11 проверок, из них 6 плановых и 5 внеплановых. Кроме того, проведена 1 проверка соблюдения законодательства в области размещения заказов совместно со специалистами Администрации Главы КБР. По результатам проверок возбуждено 40 дел об административных правонарушениях, вынесено штрафов на общую сумму 430 000 рублей, выдано 1 предписание об устранении </w:t>
            </w:r>
            <w:r w:rsidRPr="002A79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допущенных нарушений. В настоящее время инициированы 1 плановая и 1 внеплановая проверки. </w:t>
            </w:r>
          </w:p>
          <w:p w:rsidR="00F0646E" w:rsidRPr="002A7930" w:rsidRDefault="00806CA3" w:rsidP="00806C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ходе проводимых проверок с начала 2012 года фактов установления (в том числе) фактов отклонения цен по заключенным контрактам </w:t>
            </w:r>
            <w:proofErr w:type="gramStart"/>
            <w:r w:rsidRPr="002A7930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A7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среднерыночных не установлено. </w:t>
            </w:r>
            <w:proofErr w:type="gramStart"/>
            <w:r w:rsidRPr="002A7930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требованиями законодательства, с целью обеспечения гласности о мерах контроля, Министерством экономического развития КБР на официальном сайте www.zakupki.gov.ru в разделе «Реестр планов проверок, результатов контроля» размещается информация о плановых проверках, которая доступна для всех заинтересованных лиц, также на указанном сайте размещается информация по поступившим жалобам от участников размещения заказов, о принятых по ним решениях.</w:t>
            </w:r>
            <w:proofErr w:type="gramEnd"/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Анализ практики внеконкурсного размещения заказов на поставки товаров, оказания услуг для государственных нужд, с выявлением причин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>закупок у единственного поставщика (с обоснованием целесообразности),  принятие мер по устранению нарушений законодательства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C11BF9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  <w:p w:rsidR="00F0646E" w:rsidRPr="002A793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D11ABA">
            <w:pPr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D11A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0646E" w:rsidRPr="002A7930" w:rsidRDefault="00F0646E" w:rsidP="00230F57">
            <w:pPr>
              <w:ind w:hanging="107"/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="00230F57" w:rsidRPr="002A7930">
              <w:rPr>
                <w:rFonts w:eastAsia="Calibri"/>
                <w:sz w:val="28"/>
                <w:szCs w:val="28"/>
              </w:rPr>
              <w:t>г</w:t>
            </w:r>
            <w:r w:rsidRPr="002A7930">
              <w:rPr>
                <w:rFonts w:eastAsia="Calibri"/>
                <w:sz w:val="28"/>
                <w:szCs w:val="28"/>
              </w:rPr>
              <w:t>ос</w:t>
            </w:r>
            <w:proofErr w:type="gramStart"/>
            <w:r w:rsidRPr="002A793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2A793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806CA3" w:rsidRPr="002A7930" w:rsidRDefault="00F93368" w:rsidP="00806CA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 </w:t>
            </w:r>
            <w:r w:rsidR="00806CA3" w:rsidRPr="002A7930">
              <w:rPr>
                <w:rFonts w:eastAsia="Calibri"/>
                <w:sz w:val="28"/>
                <w:szCs w:val="28"/>
              </w:rPr>
              <w:t xml:space="preserve">Выполняется. </w:t>
            </w:r>
            <w:proofErr w:type="gramStart"/>
            <w:r w:rsidR="00806CA3" w:rsidRPr="002A7930">
              <w:rPr>
                <w:rFonts w:eastAsia="Calibri"/>
                <w:sz w:val="28"/>
                <w:szCs w:val="28"/>
              </w:rPr>
              <w:t xml:space="preserve">В соответствии с пунктом 14 части 2 статьи 55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государственные и муниципальные заказчики Кабардино-Балкарской Республики </w:t>
            </w:r>
            <w:r w:rsidR="00806CA3" w:rsidRPr="002A7930">
              <w:rPr>
                <w:rFonts w:eastAsia="Calibri"/>
                <w:sz w:val="28"/>
                <w:szCs w:val="28"/>
              </w:rPr>
              <w:lastRenderedPageBreak/>
              <w:t>имеют право принять решение о размещении заказов на поставки одноименных товаров, выполнение одноименных работ, оказание одноименных услуг у единственного исполнителя на сумму</w:t>
            </w:r>
            <w:proofErr w:type="gramEnd"/>
            <w:r w:rsidR="00806CA3" w:rsidRPr="002A7930">
              <w:rPr>
                <w:rFonts w:eastAsia="Calibri"/>
                <w:sz w:val="28"/>
                <w:szCs w:val="28"/>
              </w:rPr>
              <w:t xml:space="preserve">, не </w:t>
            </w:r>
            <w:proofErr w:type="gramStart"/>
            <w:r w:rsidR="00806CA3" w:rsidRPr="002A7930">
              <w:rPr>
                <w:rFonts w:eastAsia="Calibri"/>
                <w:sz w:val="28"/>
                <w:szCs w:val="28"/>
              </w:rPr>
              <w:t>превышающую</w:t>
            </w:r>
            <w:proofErr w:type="gramEnd"/>
            <w:r w:rsidR="00806CA3" w:rsidRPr="002A7930">
              <w:rPr>
                <w:rFonts w:eastAsia="Calibri"/>
                <w:sz w:val="28"/>
                <w:szCs w:val="28"/>
              </w:rPr>
              <w:t xml:space="preserve"> 100 тыс. рублей в течение одного квартала. Приказом Минэкономразвития России от 7 июня 2011 года № 273 «Об утверждении номенклатуры товаров, работ, услуг для нужд заказчиков» утверждена номенклатура товаров, работ, услуг для нужд заказчиков, которая предназначена для определения одноименности товаров, работ, услуг. В связи с этим при принятии решений о закупках товаров (работ, услуг) вышеуказанным способом заказчики обязаны руководствоваться данной номенклатурой. При осуществлении плановых и внеплановых проверок инспекторами проводятся проверки на соответствие заключенных контрактов выбранному способу размещения заказов по типу одноименности, а также целесообразности приобретения товаров (работ, услуг) у единственного исполнителя. Ответственность за принятие решения о размещении заказа у единственного исполнителя возлагается на должностное лицо </w:t>
            </w:r>
            <w:proofErr w:type="gramStart"/>
            <w:r w:rsidR="00806CA3" w:rsidRPr="002A7930">
              <w:rPr>
                <w:rFonts w:eastAsia="Calibri"/>
                <w:sz w:val="28"/>
                <w:szCs w:val="28"/>
              </w:rPr>
              <w:t>заказчика</w:t>
            </w:r>
            <w:proofErr w:type="gramEnd"/>
            <w:r w:rsidR="00806CA3" w:rsidRPr="002A7930">
              <w:rPr>
                <w:rFonts w:eastAsia="Calibri"/>
                <w:sz w:val="28"/>
                <w:szCs w:val="28"/>
              </w:rPr>
              <w:t xml:space="preserve"> принявшее такое решение.</w:t>
            </w:r>
          </w:p>
          <w:p w:rsidR="00806CA3" w:rsidRPr="002A7930" w:rsidRDefault="00806CA3" w:rsidP="00806CA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Также к наиболее частым закупкам заказчиков из единственного источника следует отнести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>закупки на основании пунктов 1 и 2 части 2 статьи 55 Федерального закона от 21 июля 2005 года № 94-ФЗ относящиеся к коммунальным платежам и услугам субъектов естественных монополий.</w:t>
            </w:r>
          </w:p>
          <w:p w:rsidR="00F0646E" w:rsidRPr="002A7930" w:rsidRDefault="00806CA3" w:rsidP="00806CA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За 2012 год осуществлено 8 согласований закупок из единственного источника в связи с несостоявшимися торгами, по итогам которых в пяти случаях отказано в возможности заключения контрактов с единственным поставщиком (исполнителем, подрядчиком) по причине наличия нарушений законодательства в сфере размещения заказов и в трех случаях закупки из единственного источника согласованы положительно.</w:t>
            </w:r>
          </w:p>
        </w:tc>
      </w:tr>
      <w:tr w:rsidR="00F0646E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Организация профессиональной подготовки, тренингов, семинаров, стажировок экспертов в области размещения заказов на поставку товаров, выполнения работ, оказания услуг для государственных и муниципальных услуг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2F3F47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Отдел контроля в сфере </w:t>
            </w:r>
            <w:proofErr w:type="spellStart"/>
            <w:r w:rsidRPr="002A7930">
              <w:rPr>
                <w:rFonts w:eastAsia="Calibri"/>
                <w:sz w:val="28"/>
                <w:szCs w:val="28"/>
              </w:rPr>
              <w:t>гос</w:t>
            </w:r>
            <w:proofErr w:type="gramStart"/>
            <w:r w:rsidRPr="002A7930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2A7930">
              <w:rPr>
                <w:rFonts w:eastAsia="Calibri"/>
                <w:sz w:val="28"/>
                <w:szCs w:val="28"/>
              </w:rPr>
              <w:t>акупок</w:t>
            </w:r>
            <w:proofErr w:type="spellEnd"/>
          </w:p>
        </w:tc>
        <w:tc>
          <w:tcPr>
            <w:tcW w:w="6235" w:type="dxa"/>
            <w:gridSpan w:val="2"/>
          </w:tcPr>
          <w:p w:rsidR="00742290" w:rsidRPr="002A7930" w:rsidRDefault="00742290" w:rsidP="0074229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Выполняется. Министерством экономического развития КБР проводятся обучающие семинары и «круглые столы» по тематике законодательства о размещении заказов, в том числе наиболее часто возникающих вопросов при размещении заказов, изменений законодательства о размещении заказов. </w:t>
            </w:r>
          </w:p>
          <w:p w:rsidR="00742290" w:rsidRPr="002A7930" w:rsidRDefault="00742290" w:rsidP="0074229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В мае 2012 года проведен семинар по вопросам размещения заказов для государственных и муниципальных заказчиков КБР, уполномоченных органов по размещению заказов, в рамках которого рассмотрены следующие вопросы:</w:t>
            </w:r>
          </w:p>
          <w:p w:rsidR="00742290" w:rsidRPr="002A7930" w:rsidRDefault="00742290" w:rsidP="0074229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рассмотрение действующей нормативной правовой базы в области размещения заказов;</w:t>
            </w:r>
          </w:p>
          <w:p w:rsidR="00742290" w:rsidRPr="002A7930" w:rsidRDefault="00742290" w:rsidP="0074229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Перспективы развития нормативной правовой базы (ФКС);</w:t>
            </w:r>
          </w:p>
          <w:p w:rsidR="00742290" w:rsidRPr="002A7930" w:rsidRDefault="00742290" w:rsidP="0074229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Ответственность в сфере размещения заказов.</w:t>
            </w:r>
          </w:p>
          <w:p w:rsidR="00F0646E" w:rsidRPr="002A7930" w:rsidRDefault="00742290" w:rsidP="0074229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В сентябре 2012 года проведен семинар  для учреждений образования КБР по вопросам размещения заказов для государственных и муниципальных заказчиков КБР.</w:t>
            </w:r>
          </w:p>
        </w:tc>
      </w:tr>
      <w:tr w:rsidR="00F0646E" w:rsidRPr="002A7930" w:rsidTr="00607067">
        <w:trPr>
          <w:gridAfter w:val="1"/>
          <w:wAfter w:w="35" w:type="dxa"/>
          <w:trHeight w:val="1446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Обеспечение наличия информации на официальных сайтах о фактах внеконкурсного размещения заказов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2F3F47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бухгалтерского учета и отчетности</w:t>
            </w:r>
          </w:p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0646E" w:rsidRPr="002A7930" w:rsidRDefault="00F0646E" w:rsidP="00E470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C94380" w:rsidRPr="002A7930" w:rsidRDefault="002F3F47" w:rsidP="002A7930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Выполняется. К применяемым внеконкурсным процедурам размещения государственного и муниципального заказов относятся запрос котировок и закупка у единственного поставщика (исполнителя, подрядчика). В соответствии с требованиями Федерального закона от 21 июля 2005 года № 94-ФЗ на официальном сайте Российской Федерации для размещения информации о размещении заказов следует размещать определенную информацию только при проведении запросов котировок. При осуществлении плановых и внеплановых проверок соблюдения заказчиками и уполномоченными органами законодательства о размещении заказов, наличие и своевременность размещения такой информации на официальном сайте проверяется. За отчетный период нарушений сроков размещения информации не выявлено.</w:t>
            </w:r>
          </w:p>
        </w:tc>
      </w:tr>
      <w:tr w:rsidR="007A2243" w:rsidRPr="002A7930" w:rsidTr="00607067">
        <w:trPr>
          <w:gridAfter w:val="1"/>
          <w:wAfter w:w="35" w:type="dxa"/>
        </w:trPr>
        <w:tc>
          <w:tcPr>
            <w:tcW w:w="15023" w:type="dxa"/>
            <w:gridSpan w:val="10"/>
            <w:shd w:val="clear" w:color="auto" w:fill="auto"/>
          </w:tcPr>
          <w:p w:rsidR="007A2243" w:rsidRPr="002A7930" w:rsidRDefault="007A2243" w:rsidP="00006BF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7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F0646E" w:rsidRPr="002A7930" w:rsidTr="00607067">
        <w:trPr>
          <w:gridAfter w:val="1"/>
          <w:wAfter w:w="35" w:type="dxa"/>
          <w:trHeight w:val="1397"/>
        </w:trPr>
        <w:tc>
          <w:tcPr>
            <w:tcW w:w="710" w:type="dxa"/>
            <w:shd w:val="clear" w:color="auto" w:fill="auto"/>
          </w:tcPr>
          <w:p w:rsidR="00F0646E" w:rsidRPr="002A7930" w:rsidRDefault="00F0646E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:rsidR="00F0646E" w:rsidRPr="002A7930" w:rsidRDefault="00F0646E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обстоятельств, влекущих его возникновение, проведение проверок в этой сфере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46E" w:rsidRPr="002A7930" w:rsidRDefault="00F0646E" w:rsidP="007A2243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E" w:rsidRPr="002A7930" w:rsidRDefault="00F0646E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673" w:rsidRPr="002A7930" w:rsidRDefault="00951673" w:rsidP="0095167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 В 2012 году проведена одна проверка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 Минэкономразвития КБР. По результатам проверки один гражданский служащий министерства привлечен к дисциплинарной ответственности.</w:t>
            </w:r>
          </w:p>
          <w:p w:rsidR="00F0646E" w:rsidRPr="002A7930" w:rsidRDefault="00951673" w:rsidP="0095167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 2012 году проведено 8 проверок достоверности и полноты сведений,  представляемых гражданами, претендующими на замещение должностей государственной гражданской службы в министерстве. Представления не достоверных и не полных сведений при поступлении на гражданскую службу в министерство, не выявлено.</w:t>
            </w:r>
          </w:p>
        </w:tc>
      </w:tr>
      <w:tr w:rsidR="00A4264C" w:rsidRPr="002A7930" w:rsidTr="00607067">
        <w:trPr>
          <w:gridAfter w:val="1"/>
          <w:wAfter w:w="35" w:type="dxa"/>
          <w:trHeight w:val="73"/>
        </w:trPr>
        <w:tc>
          <w:tcPr>
            <w:tcW w:w="710" w:type="dxa"/>
            <w:shd w:val="clear" w:color="auto" w:fill="auto"/>
          </w:tcPr>
          <w:p w:rsidR="00A4264C" w:rsidRPr="002A7930" w:rsidRDefault="00A4264C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3118" w:type="dxa"/>
            <w:shd w:val="clear" w:color="auto" w:fill="auto"/>
          </w:tcPr>
          <w:p w:rsidR="00A4264C" w:rsidRPr="002A7930" w:rsidRDefault="00A4264C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Проведение занятий с вновь принятыми государственными гражданскими служащими по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 xml:space="preserve">вопросам прохождения гражданской службы, требований к служебному поведению гражданского государственного служащего, урегулирования конфликта интересов, ответственности за совершение должностных правонарушений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64C" w:rsidRPr="002A7930" w:rsidRDefault="00A4264C" w:rsidP="00A4264C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4264C" w:rsidRPr="002A7930" w:rsidRDefault="00A4264C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A4264C" w:rsidRPr="002A7930" w:rsidRDefault="00A4264C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A4264C" w:rsidRPr="002A7930" w:rsidRDefault="00A4264C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A4264C" w:rsidRPr="002A7930" w:rsidRDefault="00A4264C" w:rsidP="005B73A1">
            <w:pPr>
              <w:rPr>
                <w:rFonts w:eastAsia="Calibri"/>
                <w:sz w:val="28"/>
                <w:szCs w:val="28"/>
              </w:rPr>
            </w:pPr>
          </w:p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A4264C" w:rsidRPr="002A7930" w:rsidRDefault="00A4264C" w:rsidP="00A4264C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lastRenderedPageBreak/>
              <w:t xml:space="preserve">Выполняется. Вновь принятые государственные гражданские служащие в Минэкономразвития КБР знакомятся под подпись с нормативной базой  по вопросам прохождения гражданской службы, требований к служебному поведению </w:t>
            </w:r>
            <w:r w:rsidRPr="002A7930">
              <w:rPr>
                <w:sz w:val="28"/>
                <w:szCs w:val="28"/>
              </w:rPr>
              <w:lastRenderedPageBreak/>
              <w:t>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коррупции.</w:t>
            </w:r>
          </w:p>
          <w:p w:rsidR="00A4264C" w:rsidRPr="002A7930" w:rsidRDefault="00A4264C" w:rsidP="00A4264C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С вновь поступающими гражданскими служащими в Минэкономразвития КБР проводится беседа по соблюдению 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A4264C" w:rsidRPr="002A7930" w:rsidRDefault="00A4264C" w:rsidP="00455261">
            <w:pPr>
              <w:ind w:firstLine="173"/>
              <w:jc w:val="both"/>
              <w:rPr>
                <w:bCs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 «Профилактика коррупции» для ознакомления гражданских служащих Минэкономразвития КБР.</w:t>
            </w:r>
          </w:p>
        </w:tc>
      </w:tr>
      <w:tr w:rsidR="00A4264C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4264C" w:rsidRPr="002A7930" w:rsidRDefault="00A4264C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18" w:type="dxa"/>
            <w:shd w:val="clear" w:color="auto" w:fill="auto"/>
          </w:tcPr>
          <w:p w:rsidR="00A4264C" w:rsidRPr="002A7930" w:rsidRDefault="00A4264C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Развитие исключающей коррупцию системы подбора и расстановки кадров.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– 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4264C" w:rsidRPr="002A7930" w:rsidRDefault="00A4264C" w:rsidP="005B73A1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делопроизводства;</w:t>
            </w:r>
          </w:p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A4264C" w:rsidRPr="002A7930" w:rsidRDefault="00A4264C" w:rsidP="00A4264C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lastRenderedPageBreak/>
              <w:t xml:space="preserve">Выполняется. В соответствии с действующим законодательством вакантные должности государственной гражданской службы в Минэкономразвития КБР замещаются по </w:t>
            </w:r>
            <w:r w:rsidRPr="002A7930">
              <w:rPr>
                <w:sz w:val="28"/>
                <w:szCs w:val="28"/>
              </w:rPr>
              <w:lastRenderedPageBreak/>
              <w:t>результатам проводимых конкурсов на замещение вакантных должностей.</w:t>
            </w:r>
          </w:p>
          <w:p w:rsidR="00A4264C" w:rsidRPr="002A7930" w:rsidRDefault="00A4264C" w:rsidP="00A4264C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При рассмотрении документов претендентов на замещение вакантных должностей проводится мониторинг на наличие близкого родства или свойства, с гражданскими служащими, если замещение должности гражданской службы связано с непосредственной подчиненностью или подконтрольностью одного из них другому.</w:t>
            </w:r>
          </w:p>
          <w:p w:rsidR="00A4264C" w:rsidRPr="002A7930" w:rsidRDefault="00A4264C" w:rsidP="00A4264C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Проводится проверка достоверности и полноты сведений,  представляемых гражданами, претендующими на замещение вакантных должностей государственной службы в министерстве.</w:t>
            </w:r>
          </w:p>
          <w:p w:rsidR="00A4264C" w:rsidRPr="002A7930" w:rsidRDefault="00A4264C" w:rsidP="00A4264C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Информация о проведении конкурсов на замещение вакантных должностей размещена на интернет-сайте Минэкономразвития КБР </w:t>
            </w:r>
            <w:hyperlink r:id="rId11" w:history="1">
              <w:r w:rsidRPr="002A7930">
                <w:rPr>
                  <w:rStyle w:val="ad"/>
                  <w:sz w:val="28"/>
                  <w:szCs w:val="28"/>
                </w:rPr>
                <w:t>www.economykbr.ru</w:t>
              </w:r>
            </w:hyperlink>
            <w:r w:rsidRPr="002A7930">
              <w:rPr>
                <w:sz w:val="28"/>
                <w:szCs w:val="28"/>
              </w:rPr>
              <w:t>. и на Федеральном портале управленческих кадров в разделе «Вакансии».</w:t>
            </w:r>
          </w:p>
          <w:p w:rsidR="00A4264C" w:rsidRPr="002A7930" w:rsidRDefault="00A4264C" w:rsidP="00A4264C">
            <w:pPr>
              <w:jc w:val="both"/>
              <w:rPr>
                <w:bCs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В 2012 году проведен конкурс на замещение одной вакантной должности в Минэкономразвития КБР.</w:t>
            </w:r>
          </w:p>
        </w:tc>
      </w:tr>
      <w:tr w:rsidR="00A4264C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4264C" w:rsidRPr="002A7930" w:rsidRDefault="00A4264C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118" w:type="dxa"/>
            <w:shd w:val="clear" w:color="auto" w:fill="auto"/>
          </w:tcPr>
          <w:p w:rsidR="00A4264C" w:rsidRPr="002A7930" w:rsidRDefault="00A4264C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Разработка и внедрение механизма стимулирования антикоррупционного поведения служащих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4264C" w:rsidRPr="002A7930" w:rsidRDefault="00A4264C" w:rsidP="0027108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A4264C" w:rsidRPr="002A7930" w:rsidRDefault="00A4264C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делопроизводства;</w:t>
            </w:r>
          </w:p>
          <w:p w:rsidR="00A4264C" w:rsidRPr="002A7930" w:rsidRDefault="00A4264C" w:rsidP="00A71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Выполнено. </w:t>
            </w:r>
            <w:proofErr w:type="gramStart"/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В Минэкономразвития КБР приказом от 6 апреля 2012 года №63 «О внесении изменений в приказ Министерства экономического развития и торговли Кабардино-Балкарской Республики от 21 января 2008 года № 5/а» внесены дополнения к Положению о </w:t>
            </w: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премировании государственных гражданских служащих Министерства экономического развития и торговли Кабардино-Балкарской Республики за своевременное и ответственное выполнение требований антикоррупционного законодательства на государственной гражданской службе:</w:t>
            </w:r>
            <w:proofErr w:type="gramEnd"/>
          </w:p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полное и достоверное представление сведений о доходах, имуществе и обязательствах имущественного характера;</w:t>
            </w:r>
          </w:p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соблюдение ограничений и запретов на государственной гражданской службе:</w:t>
            </w:r>
          </w:p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представителя нанимателя о фактах обращения в целях склонения государственных гражданских служащих министерства к совершению коррупционных правонарушений;</w:t>
            </w:r>
          </w:p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представителя нанимателя о намерении выполнять иную оплачиваемую работу;</w:t>
            </w:r>
          </w:p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уведомление непосредственного руководителя о возникновении (или о возможности возникновения) конфликта интересов;</w:t>
            </w:r>
          </w:p>
          <w:p w:rsidR="00007F69" w:rsidRPr="002A7930" w:rsidRDefault="00007F69" w:rsidP="00007F69">
            <w:pPr>
              <w:pStyle w:val="ConsPlusTitle"/>
              <w:widowControl/>
              <w:ind w:firstLine="7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A7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соблюдения Кодекса этики и служебного поведения государственных гражданских служащих министерства;</w:t>
            </w:r>
          </w:p>
          <w:p w:rsidR="00A4264C" w:rsidRPr="002A7930" w:rsidRDefault="00007F69" w:rsidP="00007F69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bCs/>
                <w:sz w:val="28"/>
                <w:szCs w:val="28"/>
                <w:lang w:eastAsia="en-US"/>
              </w:rPr>
              <w:t xml:space="preserve">соблюдение норм Положения о внешнем виде </w:t>
            </w:r>
            <w:r w:rsidRPr="002A7930">
              <w:rPr>
                <w:bCs/>
                <w:sz w:val="28"/>
                <w:szCs w:val="28"/>
                <w:lang w:eastAsia="en-US"/>
              </w:rPr>
              <w:lastRenderedPageBreak/>
              <w:t>работников органов государственной власти Кабардино-Балкарской Республики, утвержденного распоряжением Администрации Главы Кабардино-Балкарской Республики от 23 марта 2012 года № 14-ра.».</w:t>
            </w:r>
          </w:p>
        </w:tc>
      </w:tr>
      <w:tr w:rsidR="00A4264C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4264C" w:rsidRPr="002A7930" w:rsidRDefault="00A4264C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18" w:type="dxa"/>
            <w:shd w:val="clear" w:color="auto" w:fill="auto"/>
          </w:tcPr>
          <w:p w:rsidR="00A4264C" w:rsidRPr="002A7930" w:rsidRDefault="00A4264C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Формирование кадрового резерва на конкурсной основе для замещения вакантных должностей государственной гражданской службы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64C" w:rsidRPr="002A7930" w:rsidRDefault="00A4264C" w:rsidP="00E11158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2013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A4264C" w:rsidRPr="002A7930" w:rsidRDefault="003B4D3A" w:rsidP="003B4D3A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Реализация данного пункта в соответствии с программными мероприятиями намечена на 2013 год. В настоящее время не приняты нормативные правовые акты Кабардино-Балкарской Республики по формированию кадрового резерва для замещения вакантных должностей государственной гражданской службы.</w:t>
            </w:r>
          </w:p>
        </w:tc>
      </w:tr>
      <w:tr w:rsidR="00A4264C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A4264C" w:rsidRPr="002A7930" w:rsidRDefault="00A4264C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4.6</w:t>
            </w:r>
          </w:p>
        </w:tc>
        <w:tc>
          <w:tcPr>
            <w:tcW w:w="3118" w:type="dxa"/>
            <w:shd w:val="clear" w:color="auto" w:fill="auto"/>
          </w:tcPr>
          <w:p w:rsidR="00A4264C" w:rsidRPr="002A7930" w:rsidRDefault="00A4264C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Анализ работы комиссий по соблюдению требований к служебному поведению государственных гражданских служащих и урегулированию конфликта интересов. Принятие мер к распространению положительного опыта и устранению недостатков в работе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264C" w:rsidRPr="002A7930" w:rsidRDefault="00A4264C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A4264C" w:rsidRPr="002A7930" w:rsidRDefault="00A4264C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0833E9" w:rsidRPr="002A7930" w:rsidRDefault="000833E9" w:rsidP="000833E9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 В 2012 году проведено два заседания комиссии по соблюдению требований к служебному поведению государственных гражданских Минэкономразвития КБР и урегулированию конфликта интересов.</w:t>
            </w:r>
          </w:p>
          <w:p w:rsidR="000833E9" w:rsidRPr="002A7930" w:rsidRDefault="000833E9" w:rsidP="000833E9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На заседаниях комиссии рассматривались вопросы: о предоставлении гражданскими служащими неполных сведений о доходах, об имуществе и обязательствах имущественного характера;  о  даче согласия на замещение должности на выполнение работы в коммерческой организации и на условиях гражданско-правового договора. </w:t>
            </w:r>
          </w:p>
          <w:p w:rsidR="000833E9" w:rsidRPr="002A7930" w:rsidRDefault="000833E9" w:rsidP="000833E9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По результатам заседания комиссии один гражданский служащий привлечен к дисциплинарной ответственности за </w:t>
            </w:r>
            <w:r w:rsidRPr="002A7930">
              <w:rPr>
                <w:sz w:val="28"/>
                <w:szCs w:val="28"/>
              </w:rPr>
              <w:lastRenderedPageBreak/>
              <w:t>предоставление неполных сведений о доходах, об имуществе и обязательствах имущественного характера супруги.</w:t>
            </w:r>
          </w:p>
          <w:p w:rsidR="00A4264C" w:rsidRPr="002A7930" w:rsidRDefault="000833E9" w:rsidP="000833E9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Двум бывшим гражданским служащим дано согласие на замещение должности в коммерческой организации и на выполнение работы на условиях гражданско-правового договора.</w:t>
            </w:r>
          </w:p>
        </w:tc>
      </w:tr>
      <w:tr w:rsidR="008E06DA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118" w:type="dxa"/>
            <w:shd w:val="clear" w:color="auto" w:fill="auto"/>
          </w:tcPr>
          <w:p w:rsidR="008E06DA" w:rsidRPr="002A7930" w:rsidRDefault="008E06DA" w:rsidP="00A20EE4">
            <w:pPr>
              <w:jc w:val="both"/>
              <w:rPr>
                <w:sz w:val="28"/>
                <w:szCs w:val="28"/>
              </w:rPr>
            </w:pPr>
            <w:proofErr w:type="gramStart"/>
            <w:r w:rsidRPr="002A7930">
              <w:rPr>
                <w:rFonts w:eastAsia="Calibri"/>
                <w:sz w:val="28"/>
                <w:szCs w:val="28"/>
              </w:rPr>
              <w:t>Обеспечить организацию и проведение ротации государственных служащих в соответствии с Федеральным законом от 6 декабря 2011 года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 и частями 4 и 6 статьи Закона Кабардино-Балкарской Республики от 22 марта 2012 № 11-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>РЗ «О внесении изменений в отдельные законодательные акты Кабардино-Балкарской Республики»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2013 год</w:t>
            </w:r>
          </w:p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A2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E06DA" w:rsidRPr="002A7930" w:rsidRDefault="008E06DA" w:rsidP="008E06DA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Реализация данного пункта в соответствии с программными мероприятиями намечена на 2013 год. </w:t>
            </w:r>
          </w:p>
        </w:tc>
      </w:tr>
      <w:tr w:rsidR="008E06DA" w:rsidRPr="002A7930" w:rsidTr="00607067">
        <w:trPr>
          <w:gridAfter w:val="1"/>
          <w:wAfter w:w="35" w:type="dxa"/>
        </w:trPr>
        <w:tc>
          <w:tcPr>
            <w:tcW w:w="710" w:type="dxa"/>
            <w:shd w:val="clear" w:color="auto" w:fill="auto"/>
          </w:tcPr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118" w:type="dxa"/>
            <w:shd w:val="clear" w:color="auto" w:fill="auto"/>
          </w:tcPr>
          <w:p w:rsidR="008E06DA" w:rsidRPr="002A7930" w:rsidRDefault="008E06DA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Обеспечить осуществление комплекса организационных, разъяснительных и иных мер по соблюдению государственными гражданскими служащими Кабардино-Балкарской Республики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2012-2013 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E06DA" w:rsidRPr="002A7930" w:rsidRDefault="008E06DA" w:rsidP="002F7F0B">
            <w:pPr>
              <w:ind w:firstLine="31"/>
              <w:jc w:val="both"/>
              <w:rPr>
                <w:bCs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</w:t>
            </w:r>
            <w:r w:rsidRPr="002A7930">
              <w:rPr>
                <w:bCs/>
                <w:sz w:val="28"/>
                <w:szCs w:val="28"/>
              </w:rPr>
              <w:t xml:space="preserve">  Рабочей группой по противодействию коррупции Минэкономразвития КБР подготовлена  и одобрена на заседании рабочей группы 5 ноября 2012 года «Памятка государственным гражданским служащим Минэкономразвития КБР об урегулировании конфликта интересов». Памятка размещена в локальной сети Минэкономразвития КБР для детального изучения и обсуждения всеми сотрудниками Минэкономразвития КБР.</w:t>
            </w:r>
          </w:p>
          <w:p w:rsidR="008E06DA" w:rsidRPr="002A7930" w:rsidRDefault="008E06DA" w:rsidP="002F7F0B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7 декабря 2012 года рабочей группой по противодействию коррупции Минэкономразвития КБР подготовлен  и проведён семинар, приуроченный к Международному дню против коррупции (9 декабря). На семинаре заслушан и обсужден доклад «Ответственность за коррупционные правонарушения» (обзор статей Кодекса РФ об административных правонарушениях, Гражданского кодекса РФ, Уголовного кодекса РФ, Федерального закона от 27.07.204 г. №79-ФЗ «О государственной гражданской службе РФ»), </w:t>
            </w:r>
            <w:r w:rsidRPr="002A7930">
              <w:rPr>
                <w:sz w:val="28"/>
                <w:szCs w:val="28"/>
              </w:rPr>
              <w:lastRenderedPageBreak/>
              <w:t>применяемых за коррупционные правонарушения. Обсуждались вопросы противодействия коррупции при прохождении гражданской службы, в том числе ограничений, касающихся получения подарков.</w:t>
            </w:r>
          </w:p>
        </w:tc>
      </w:tr>
      <w:tr w:rsidR="008E06DA" w:rsidRPr="002A7930" w:rsidTr="00607067">
        <w:trPr>
          <w:gridAfter w:val="1"/>
          <w:wAfter w:w="35" w:type="dxa"/>
        </w:trPr>
        <w:tc>
          <w:tcPr>
            <w:tcW w:w="15023" w:type="dxa"/>
            <w:gridSpan w:val="10"/>
            <w:shd w:val="clear" w:color="auto" w:fill="auto"/>
          </w:tcPr>
          <w:p w:rsidR="008E06DA" w:rsidRPr="002A7930" w:rsidRDefault="008E06DA" w:rsidP="008E06D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7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Обеспечение доступа граждан к информации о деятельности министерства</w:t>
            </w:r>
          </w:p>
        </w:tc>
      </w:tr>
      <w:tr w:rsidR="008E06DA" w:rsidRPr="002A7930" w:rsidTr="00607067">
        <w:trPr>
          <w:gridAfter w:val="1"/>
          <w:wAfter w:w="35" w:type="dxa"/>
          <w:trHeight w:val="547"/>
        </w:trPr>
        <w:tc>
          <w:tcPr>
            <w:tcW w:w="710" w:type="dxa"/>
            <w:shd w:val="clear" w:color="auto" w:fill="auto"/>
          </w:tcPr>
          <w:p w:rsidR="008E06DA" w:rsidRPr="002A7930" w:rsidRDefault="008E06DA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3118" w:type="dxa"/>
            <w:shd w:val="clear" w:color="auto" w:fill="auto"/>
          </w:tcPr>
          <w:p w:rsidR="008E06DA" w:rsidRPr="002A7930" w:rsidRDefault="008E06DA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Принятие организационных мер и информационное сопровождение мероприятий, направленных на 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  <w:p w:rsidR="008E06DA" w:rsidRPr="002A7930" w:rsidRDefault="008E06DA" w:rsidP="00006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E06DA" w:rsidRPr="002A7930" w:rsidRDefault="008E06DA" w:rsidP="00371E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внешних связей и взаимодействия  со СМИ</w:t>
            </w:r>
          </w:p>
        </w:tc>
        <w:tc>
          <w:tcPr>
            <w:tcW w:w="6235" w:type="dxa"/>
            <w:gridSpan w:val="2"/>
          </w:tcPr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eastAsia="ru-RU"/>
              </w:rPr>
              <w:t xml:space="preserve">Выполняется. </w:t>
            </w:r>
            <w:r w:rsidRPr="002A7930">
              <w:rPr>
                <w:szCs w:val="28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 социально-экономического развития республики, республиканские целевые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2" w:history="1">
              <w:r w:rsidRPr="002A7930">
                <w:rPr>
                  <w:rStyle w:val="ad"/>
                  <w:szCs w:val="28"/>
                  <w:lang w:val="ru-RU"/>
                </w:rPr>
                <w:t>www.economykbr.ru</w:t>
              </w:r>
            </w:hyperlink>
            <w:r w:rsidRPr="002A7930">
              <w:rPr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Приказом от 19 апреля 2012 г. №72 утверждено положение о пресс-секретаре Минэкономразвития КБР, основными задачами которого является реализация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освещение в средствах массовой информации деятельности министерства.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В целях реализации Федерального закона от 27 июля 2010 года № 210-ФЗ «Об организации </w:t>
            </w:r>
            <w:r w:rsidRPr="002A7930">
              <w:rPr>
                <w:szCs w:val="28"/>
                <w:lang w:val="ru-RU" w:eastAsia="ru-RU"/>
              </w:rPr>
              <w:lastRenderedPageBreak/>
              <w:t>предоставления государственных и муниципальных услуг» Минэкономразвития КБР в 2012 году продолжается работа в следующих направлениях: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организация предоставления  государственных и муниципальных услуг;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организация межведомственного электронного взаимодействия при предоставлении государственных и муниципальных услуг физическим и юридическим лицам; 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организация предоставления государственных и муниципальных услуг в многофункциональных центрах;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организация деятельности по выпуску, выдаче и обслуживанию универсальных электронных карт.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proofErr w:type="gramStart"/>
            <w:r w:rsidRPr="002A7930">
              <w:rPr>
                <w:szCs w:val="28"/>
                <w:lang w:val="ru-RU" w:eastAsia="ru-RU"/>
              </w:rPr>
              <w:t>Минэкономразвития КБР сформирован перечень оказываемых 22 государственных услуг, в соответствии с которыми разработаны 22 административных регламента и стандарта предоставления государственных услуг.</w:t>
            </w:r>
            <w:proofErr w:type="gramEnd"/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В целях организации работы по предоставлению государственных и муниципальных в Кабардино-Балкарской Республике в 2012 году  продолжает работать в сети Интернет портал государственных и муниципальных услуг Кабардино-Балкарской Республики. 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lastRenderedPageBreak/>
              <w:t xml:space="preserve">На портале государственных услуг Кабардино-Балкарской Республики размещена информация о 746 организациях, предоставляющих государственные и муниципальные услуги и 544 государственных и муниципальных услугах. Информация о 531 услугах передана в Сводный реестр государственных  услуг Российской Федерации. 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В рамках модернизации портала выполнены следующие работы: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разработана и внедрена система онлайн-консультирования по вопросам предоставления услуг;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осуществлен перевод первоочередных услуг в электронный вид (4-й этап);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создан ведомственный шлюз органов власти, который позволяет поставщикам услуг получать заявления на предоставление услуг, а заявителям отслеживать ход предоставления услуг;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оптимизирован  поисковый механизм портала;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внедрена мобильная версия портала;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внедрен личный кабинет пользователя;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подключена независимая система ведения статистики работы портала; 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создана подсистема опроса посетителей портала о качестве предоставления государственных и муниципальных услуг.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В целях обеспечения перехода на </w:t>
            </w:r>
            <w:r w:rsidRPr="002A7930">
              <w:rPr>
                <w:szCs w:val="28"/>
                <w:lang w:val="ru-RU" w:eastAsia="ru-RU"/>
              </w:rPr>
              <w:lastRenderedPageBreak/>
              <w:t xml:space="preserve">межведомственное и межуровневое взаимодействие при предоставлении государственных и муниципальных услуг в 2012 году в Кабардино-Балкарской Республике постановлением Правительства Кабардино-Балкарской Республики от 7 марта 2012 года № 41-ПП «О региональной системе межведомственного электронного взаимодействия Кабардино-Балкарской Республики» утверждено положение о региональной системе межведомственного электронного взаимодействия Кабардино-Балкарской Республики. 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с законодательством.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В настоящее время выполняются работы по реализации межведомственного </w:t>
            </w:r>
            <w:r w:rsidRPr="002A7930">
              <w:rPr>
                <w:szCs w:val="28"/>
                <w:lang w:val="ru-RU" w:eastAsia="ru-RU"/>
              </w:rPr>
              <w:lastRenderedPageBreak/>
              <w:t>информационного взаимодействия в электронном виде при предоставлении 92 государственных и муниципальных услуг с использованием инфраструктуры электронного правительства Кабардино-Балкарской Республики, между исполнительными органами государственной власти, органами местного самоуправления Кабардино-Балкарской Республики, федеральными органами исполнительной власти  и государственными внебюджетными фондами.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>В целях организации предоставления государственных и муниципальных услуг через Многофункциональный центр в Кабардино-Балкарской Республике 6 апреля 2012 года открыт Многофункциональный центр по предоставлению государственных и муниципальных услуг (далее - МФЦ), подведомственный Минэкономразвития КБР. МФЦ предоставляет  148 государственных и муниципальных услуг населению республики по принципу «одного окна», в том числе 22 услуги Минэкономразвития КБР.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населения.</w:t>
            </w:r>
          </w:p>
          <w:p w:rsidR="008E06DA" w:rsidRPr="002A7930" w:rsidRDefault="008E06DA" w:rsidP="00086074">
            <w:pPr>
              <w:pStyle w:val="ae"/>
              <w:spacing w:line="240" w:lineRule="auto"/>
              <w:ind w:firstLine="315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Взаимодействие с МФЦ осуществляется на </w:t>
            </w:r>
            <w:r w:rsidRPr="002A7930">
              <w:rPr>
                <w:szCs w:val="28"/>
                <w:lang w:val="ru-RU" w:eastAsia="ru-RU"/>
              </w:rPr>
              <w:lastRenderedPageBreak/>
              <w:t xml:space="preserve">основании 20 заключенных соглашений. МФЦ является субъектом межведомственного взаимодействия, уполномоченной организацией субъекта по выпуску, выдаче и обслуживанию универсальных электронных карт, единым </w:t>
            </w:r>
            <w:proofErr w:type="spellStart"/>
            <w:r w:rsidRPr="002A7930">
              <w:rPr>
                <w:szCs w:val="28"/>
                <w:lang w:val="ru-RU" w:eastAsia="ru-RU"/>
              </w:rPr>
              <w:t>Call</w:t>
            </w:r>
            <w:proofErr w:type="spellEnd"/>
            <w:r w:rsidRPr="002A7930">
              <w:rPr>
                <w:szCs w:val="28"/>
                <w:lang w:val="ru-RU" w:eastAsia="ru-RU"/>
              </w:rPr>
              <w:t>-центром Кабардино-Балкарской Республики.</w:t>
            </w:r>
          </w:p>
          <w:p w:rsidR="008E06DA" w:rsidRPr="002A7930" w:rsidRDefault="008E06DA" w:rsidP="00086074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bCs/>
                <w:sz w:val="28"/>
                <w:szCs w:val="28"/>
              </w:rPr>
              <w:t xml:space="preserve">В целях реализации положений Федерального закона от 27 июля 2010 года № 210-ФЗ «Об организации предоставления государственных и муниципальных услуг» Минэкономразвития КБР разработана нормативная правовая база. Документы размещены на интернет-сайте Минэкономразвития КБР </w:t>
            </w:r>
            <w:hyperlink r:id="rId13" w:history="1">
              <w:r w:rsidRPr="002A7930">
                <w:rPr>
                  <w:rStyle w:val="ad"/>
                  <w:bCs/>
                  <w:sz w:val="28"/>
                  <w:szCs w:val="28"/>
                </w:rPr>
                <w:t>www.economykbr.ru</w:t>
              </w:r>
            </w:hyperlink>
            <w:r w:rsidRPr="002A7930">
              <w:rPr>
                <w:bCs/>
                <w:sz w:val="28"/>
                <w:szCs w:val="28"/>
              </w:rPr>
              <w:t xml:space="preserve"> в разделе «Документы» подраздел «Правовые акты Правительства КБР по переходу на межведомственное взаимодействие».</w:t>
            </w:r>
          </w:p>
        </w:tc>
      </w:tr>
      <w:tr w:rsidR="008E06DA" w:rsidRPr="002A7930" w:rsidTr="00607067">
        <w:trPr>
          <w:gridAfter w:val="1"/>
          <w:wAfter w:w="35" w:type="dxa"/>
          <w:trHeight w:val="68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E06DA" w:rsidRPr="002A7930" w:rsidRDefault="008E06DA" w:rsidP="00CD1984">
            <w:pPr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5.2</w:t>
            </w:r>
          </w:p>
          <w:p w:rsidR="008E06DA" w:rsidRPr="002A7930" w:rsidRDefault="008E06DA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06DA" w:rsidRPr="002A7930" w:rsidRDefault="008E06DA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</w:t>
            </w:r>
          </w:p>
          <w:p w:rsidR="008E06DA" w:rsidRPr="002A7930" w:rsidRDefault="008E06DA" w:rsidP="00E24549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- о вакантных должностях государственной службы;</w:t>
            </w:r>
          </w:p>
          <w:p w:rsidR="008E06DA" w:rsidRPr="002A7930" w:rsidRDefault="008E06DA" w:rsidP="00E24549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- обзоры обращений физических и юридических лиц, критических публикаций в СМИ, а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>также обобщенная информация о результатах рассмотрения этих обращений, публикаций и принятых мерах;</w:t>
            </w:r>
          </w:p>
          <w:p w:rsidR="008E06DA" w:rsidRPr="002A7930" w:rsidRDefault="008E06DA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-перечни информационных систем, банков данных, реестров, регистров, находящихся в ведении министерства;</w:t>
            </w:r>
          </w:p>
          <w:p w:rsidR="008E06DA" w:rsidRPr="002A7930" w:rsidRDefault="008E06DA" w:rsidP="00E24549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-статистические сведения о деятельности министерства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6DA" w:rsidRPr="002A7930" w:rsidRDefault="008E06DA" w:rsidP="00CE2D6C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2011 – 2013 годы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E06DA" w:rsidRPr="002A7930" w:rsidRDefault="008E06DA" w:rsidP="001D4E7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внешних связей и взаимодействия со СМИ;</w:t>
            </w:r>
          </w:p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Отдел государственной службы, кадров и делопроизводства; </w:t>
            </w:r>
          </w:p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6235" w:type="dxa"/>
            <w:gridSpan w:val="2"/>
            <w:tcBorders>
              <w:bottom w:val="single" w:sz="4" w:space="0" w:color="auto"/>
            </w:tcBorders>
          </w:tcPr>
          <w:p w:rsidR="008E06DA" w:rsidRPr="002A7930" w:rsidRDefault="008E06DA" w:rsidP="00506AF3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Выполняется. На интернет-сайте Минэкономразвития КБР </w:t>
            </w:r>
            <w:hyperlink r:id="rId14" w:history="1">
              <w:r w:rsidRPr="002A7930">
                <w:rPr>
                  <w:rStyle w:val="ad"/>
                  <w:szCs w:val="28"/>
                  <w:lang w:val="ru-RU"/>
                </w:rPr>
                <w:t>www.economykbr.ru</w:t>
              </w:r>
            </w:hyperlink>
            <w:r w:rsidRPr="002A7930">
              <w:rPr>
                <w:szCs w:val="28"/>
                <w:lang w:val="ru-RU" w:eastAsia="ru-RU"/>
              </w:rPr>
              <w:t>. систематически размещается информация:</w:t>
            </w:r>
          </w:p>
          <w:p w:rsidR="008E06DA" w:rsidRPr="002A7930" w:rsidRDefault="008E06DA" w:rsidP="00506AF3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 о проведении конкурсов на замещение вакантных должностей государственной службы в министерстве и о результатах проводимых конкурсов; </w:t>
            </w:r>
          </w:p>
          <w:p w:rsidR="008E06DA" w:rsidRPr="002A7930" w:rsidRDefault="008E06DA" w:rsidP="00506AF3">
            <w:pPr>
              <w:pStyle w:val="ae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2A7930">
              <w:rPr>
                <w:szCs w:val="28"/>
                <w:lang w:val="ru-RU" w:eastAsia="ru-RU"/>
              </w:rPr>
              <w:t xml:space="preserve"> отчеты по обращениям граждан, поступающим в министерство;  </w:t>
            </w:r>
          </w:p>
          <w:p w:rsidR="008E06DA" w:rsidRPr="002A7930" w:rsidRDefault="008E06DA" w:rsidP="00506A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министерства;</w:t>
            </w:r>
          </w:p>
          <w:p w:rsidR="008E06DA" w:rsidRPr="002A7930" w:rsidRDefault="008E06DA" w:rsidP="00506A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</w:t>
            </w:r>
            <w:r w:rsidRPr="002A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республики; </w:t>
            </w:r>
          </w:p>
          <w:p w:rsidR="008E06DA" w:rsidRPr="002A7930" w:rsidRDefault="008E06DA" w:rsidP="00506A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министерства по всем направлениям деятельности министерства.</w:t>
            </w:r>
          </w:p>
          <w:p w:rsidR="008E06DA" w:rsidRPr="002A7930" w:rsidRDefault="008E06DA" w:rsidP="00506AF3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sz w:val="28"/>
                <w:szCs w:val="28"/>
              </w:rPr>
              <w:t xml:space="preserve">   В первом полугодии 2012 года размещены на сайте Главы КБР и опубликованы в печатных изданиях более 50 публикаций  (статей) по основным направлениям деятельности министерства. Аналогичные статьи направляются пресс-секретарем министерства в более чем 200 печатных изданий по соответствующему списку. </w:t>
            </w:r>
          </w:p>
          <w:p w:rsidR="008E06DA" w:rsidRPr="002A7930" w:rsidRDefault="008E06DA" w:rsidP="00506A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По итогам первого квартала 2012 года пресс-служба Минэкономразвития КБР заняла третье место по количеству представленных публикаций для размещения на официальном сайте Главы КБР.</w:t>
            </w:r>
          </w:p>
        </w:tc>
      </w:tr>
      <w:tr w:rsidR="008E06DA" w:rsidRPr="002A7930" w:rsidTr="00607067">
        <w:trPr>
          <w:gridAfter w:val="1"/>
          <w:wAfter w:w="35" w:type="dxa"/>
          <w:trHeight w:val="1265"/>
        </w:trPr>
        <w:tc>
          <w:tcPr>
            <w:tcW w:w="710" w:type="dxa"/>
            <w:shd w:val="clear" w:color="auto" w:fill="auto"/>
          </w:tcPr>
          <w:p w:rsidR="008E06DA" w:rsidRPr="002A7930" w:rsidRDefault="008E06DA" w:rsidP="00CD1984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18" w:type="dxa"/>
            <w:shd w:val="clear" w:color="auto" w:fill="auto"/>
          </w:tcPr>
          <w:p w:rsidR="008E06DA" w:rsidRPr="002A7930" w:rsidRDefault="008E06DA" w:rsidP="00006B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Введение в практику заслушивания отчетов министра о результатах антикоррупционной деятельности, размещение отчетов в СМИ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E06DA" w:rsidRPr="002A7930" w:rsidRDefault="008E06DA" w:rsidP="00506AF3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2011-2013 годы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6DA" w:rsidRPr="002A7930" w:rsidRDefault="008E06DA" w:rsidP="00FC124A">
            <w:pPr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внешних связей и взаимодействия со СМИ</w:t>
            </w:r>
          </w:p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8B4737">
            <w:pPr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8B473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6DA" w:rsidRPr="002A7930" w:rsidRDefault="008E06DA" w:rsidP="00506AF3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Информация о результатах антикоррупционной деятельности в Минэкономразвития КБР 2012 году размещена на официальном интернет-сайте Минэкономразвития КБР </w:t>
            </w:r>
            <w:hyperlink r:id="rId15" w:history="1">
              <w:r w:rsidRPr="002A7930">
                <w:rPr>
                  <w:rStyle w:val="ad"/>
                  <w:sz w:val="28"/>
                  <w:szCs w:val="28"/>
                </w:rPr>
                <w:t>www.economykbr.ru</w:t>
              </w:r>
            </w:hyperlink>
            <w:r w:rsidRPr="002A7930">
              <w:rPr>
                <w:sz w:val="28"/>
                <w:szCs w:val="28"/>
              </w:rPr>
              <w:t xml:space="preserve"> в разделе «Профилактика коррупции».</w:t>
            </w:r>
          </w:p>
          <w:p w:rsidR="008E06DA" w:rsidRPr="002A7930" w:rsidRDefault="008E06DA" w:rsidP="00506AF3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 газете «</w:t>
            </w:r>
            <w:proofErr w:type="gramStart"/>
            <w:r w:rsidRPr="002A7930">
              <w:rPr>
                <w:sz w:val="28"/>
                <w:szCs w:val="28"/>
              </w:rPr>
              <w:t>Кабардино-Балкарская</w:t>
            </w:r>
            <w:proofErr w:type="gramEnd"/>
            <w:r w:rsidRPr="002A7930">
              <w:rPr>
                <w:sz w:val="28"/>
                <w:szCs w:val="28"/>
              </w:rPr>
              <w:t xml:space="preserve"> правда» от 7 июня 2012 года опубликован отчет о результатах антикоррупционной деятельности в Минэкономразвития КБР «Антикоррупционное поведение госслужащих подвели под стандарт». </w:t>
            </w:r>
          </w:p>
          <w:p w:rsidR="008E06DA" w:rsidRPr="002A7930" w:rsidRDefault="008E06DA" w:rsidP="00506AF3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lastRenderedPageBreak/>
              <w:t>В газете «Кабардино-Балкарская правда» от 19 декабря 2012 года опубликована заметка «</w:t>
            </w:r>
            <w:proofErr w:type="gramStart"/>
            <w:r w:rsidRPr="002A7930">
              <w:rPr>
                <w:sz w:val="28"/>
                <w:szCs w:val="28"/>
              </w:rPr>
              <w:t>Предупрежден</w:t>
            </w:r>
            <w:proofErr w:type="gramEnd"/>
            <w:r w:rsidRPr="002A7930">
              <w:rPr>
                <w:sz w:val="28"/>
                <w:szCs w:val="28"/>
              </w:rPr>
              <w:t xml:space="preserve"> - значит, вооружен» об антикоррупционных мероприятиях, проводимых в Минэкономразвития КБР.</w:t>
            </w:r>
          </w:p>
        </w:tc>
      </w:tr>
      <w:tr w:rsidR="008E06DA" w:rsidRPr="002A7930" w:rsidTr="00607067">
        <w:trPr>
          <w:gridAfter w:val="1"/>
          <w:wAfter w:w="35" w:type="dxa"/>
          <w:trHeight w:val="337"/>
        </w:trPr>
        <w:tc>
          <w:tcPr>
            <w:tcW w:w="15023" w:type="dxa"/>
            <w:gridSpan w:val="10"/>
          </w:tcPr>
          <w:p w:rsidR="008E06DA" w:rsidRPr="002A7930" w:rsidRDefault="008E06DA" w:rsidP="00455261">
            <w:pPr>
              <w:jc w:val="center"/>
              <w:rPr>
                <w:b/>
                <w:sz w:val="28"/>
                <w:szCs w:val="28"/>
              </w:rPr>
            </w:pPr>
            <w:r w:rsidRPr="002A7930">
              <w:rPr>
                <w:b/>
                <w:sz w:val="28"/>
                <w:szCs w:val="28"/>
              </w:rPr>
              <w:lastRenderedPageBreak/>
              <w:t>6.Внедрение внутреннего контроля в министерство</w:t>
            </w:r>
          </w:p>
        </w:tc>
      </w:tr>
      <w:tr w:rsidR="008E06DA" w:rsidRPr="002A7930" w:rsidTr="00607067">
        <w:trPr>
          <w:gridAfter w:val="1"/>
          <w:wAfter w:w="35" w:type="dxa"/>
          <w:trHeight w:val="1318"/>
        </w:trPr>
        <w:tc>
          <w:tcPr>
            <w:tcW w:w="710" w:type="dxa"/>
          </w:tcPr>
          <w:p w:rsidR="008E06DA" w:rsidRPr="002A7930" w:rsidRDefault="008E06DA" w:rsidP="00CD1984">
            <w:pPr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6.1</w:t>
            </w:r>
          </w:p>
        </w:tc>
        <w:tc>
          <w:tcPr>
            <w:tcW w:w="3118" w:type="dxa"/>
          </w:tcPr>
          <w:p w:rsidR="008E06DA" w:rsidRPr="002A7930" w:rsidRDefault="008E06DA" w:rsidP="00006BF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Своевременное обновление перечня должностей, замещение которых связано с </w:t>
            </w:r>
            <w:r w:rsidR="00EF48E0" w:rsidRPr="002A7930">
              <w:rPr>
                <w:sz w:val="28"/>
                <w:szCs w:val="28"/>
              </w:rPr>
              <w:t>коррупционным</w:t>
            </w:r>
            <w:r w:rsidRPr="002A7930">
              <w:rPr>
                <w:sz w:val="28"/>
                <w:szCs w:val="28"/>
              </w:rPr>
              <w:t xml:space="preserve"> риском</w:t>
            </w:r>
          </w:p>
        </w:tc>
        <w:tc>
          <w:tcPr>
            <w:tcW w:w="1134" w:type="dxa"/>
            <w:gridSpan w:val="2"/>
          </w:tcPr>
          <w:p w:rsidR="008E06DA" w:rsidRPr="002A7930" w:rsidRDefault="008E06DA" w:rsidP="00371E65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2011-2013 годы</w:t>
            </w:r>
          </w:p>
        </w:tc>
        <w:tc>
          <w:tcPr>
            <w:tcW w:w="1275" w:type="dxa"/>
            <w:gridSpan w:val="2"/>
          </w:tcPr>
          <w:p w:rsidR="008E06DA" w:rsidRPr="002A7930" w:rsidRDefault="008E06DA" w:rsidP="00CD1984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CD1984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Отдел государственной службы, кадров и делопроизводства</w:t>
            </w:r>
          </w:p>
        </w:tc>
        <w:tc>
          <w:tcPr>
            <w:tcW w:w="6235" w:type="dxa"/>
            <w:gridSpan w:val="2"/>
          </w:tcPr>
          <w:p w:rsidR="008E06DA" w:rsidRPr="002A7930" w:rsidRDefault="008E06DA" w:rsidP="00280CAD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 Перечень должностей государственной службы в Минэкономразвития КБР, замещение которых связано с коррупционным риском, обновлен в январе 2012 года в соответствии с приказом Минэкономразвития КБР от 10 января 2012 года №1.</w:t>
            </w:r>
          </w:p>
        </w:tc>
      </w:tr>
      <w:tr w:rsidR="008E06DA" w:rsidRPr="002A7930" w:rsidTr="0060706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685"/>
        </w:trPr>
        <w:tc>
          <w:tcPr>
            <w:tcW w:w="710" w:type="dxa"/>
          </w:tcPr>
          <w:p w:rsidR="008E06DA" w:rsidRPr="002A7930" w:rsidRDefault="008E06DA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3118" w:type="dxa"/>
          </w:tcPr>
          <w:p w:rsidR="008E06DA" w:rsidRPr="002A7930" w:rsidRDefault="008E06DA" w:rsidP="00006BF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Обобщение практики проведения служебных проверок</w:t>
            </w:r>
          </w:p>
        </w:tc>
        <w:tc>
          <w:tcPr>
            <w:tcW w:w="1134" w:type="dxa"/>
            <w:gridSpan w:val="2"/>
          </w:tcPr>
          <w:p w:rsidR="008E06DA" w:rsidRPr="002A7930" w:rsidRDefault="008E06DA" w:rsidP="00371E65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2011-2013 годы</w:t>
            </w:r>
          </w:p>
        </w:tc>
        <w:tc>
          <w:tcPr>
            <w:tcW w:w="1275" w:type="dxa"/>
            <w:gridSpan w:val="2"/>
          </w:tcPr>
          <w:p w:rsidR="008E06DA" w:rsidRPr="002A7930" w:rsidRDefault="008E06DA" w:rsidP="00CD1984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Текущее финансирование</w:t>
            </w:r>
          </w:p>
          <w:p w:rsidR="008E06DA" w:rsidRPr="002A7930" w:rsidRDefault="008E06DA" w:rsidP="001E5EA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E06DA" w:rsidRPr="002A7930" w:rsidRDefault="008E06DA" w:rsidP="00CD1984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Отдел государственной службы, кадров и делопроизводства </w:t>
            </w:r>
          </w:p>
        </w:tc>
        <w:tc>
          <w:tcPr>
            <w:tcW w:w="6235" w:type="dxa"/>
            <w:gridSpan w:val="2"/>
          </w:tcPr>
          <w:p w:rsidR="008E06DA" w:rsidRPr="002A7930" w:rsidRDefault="008E06DA" w:rsidP="00280CAD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 В 2012 году в Минэкономразвития КБР проведено две служебные проверки в отношении граждански служащих Минэкономразвития КБР, замещающих должности категории специалисты. По результатам проверки восемь гражданских служащих министерства привлечены к дисциплинарной ответственности.</w:t>
            </w:r>
          </w:p>
        </w:tc>
      </w:tr>
      <w:tr w:rsidR="008E06DA" w:rsidRPr="002A7930" w:rsidTr="00EF7588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688"/>
        </w:trPr>
        <w:tc>
          <w:tcPr>
            <w:tcW w:w="710" w:type="dxa"/>
          </w:tcPr>
          <w:p w:rsidR="008E06DA" w:rsidRPr="002A7930" w:rsidRDefault="008E06DA" w:rsidP="00A20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3118" w:type="dxa"/>
          </w:tcPr>
          <w:p w:rsidR="008E06DA" w:rsidRPr="002A7930" w:rsidRDefault="008E06DA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Осуществлять проверку в порядке, предусмотренном нормативными правовыми актами Российской Федерации, и применять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 xml:space="preserve">соответствующие меры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подарка. </w:t>
            </w:r>
          </w:p>
        </w:tc>
        <w:tc>
          <w:tcPr>
            <w:tcW w:w="1134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275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E06DA" w:rsidRPr="002A7930" w:rsidRDefault="008E06DA" w:rsidP="00280CAD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в Минэкономразвития КБР в 2012 году не имелось.</w:t>
            </w:r>
          </w:p>
        </w:tc>
      </w:tr>
      <w:tr w:rsidR="008E06DA" w:rsidRPr="002A7930" w:rsidTr="0005680A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397"/>
        </w:trPr>
        <w:tc>
          <w:tcPr>
            <w:tcW w:w="710" w:type="dxa"/>
          </w:tcPr>
          <w:p w:rsidR="008E06DA" w:rsidRPr="002A7930" w:rsidRDefault="008E06DA" w:rsidP="00A20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9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6.4</w:t>
            </w:r>
          </w:p>
        </w:tc>
        <w:tc>
          <w:tcPr>
            <w:tcW w:w="3118" w:type="dxa"/>
          </w:tcPr>
          <w:p w:rsidR="008E06DA" w:rsidRPr="002A7930" w:rsidRDefault="008E06DA" w:rsidP="00A20EE4">
            <w:pPr>
              <w:jc w:val="both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 xml:space="preserve">Организовать работу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Кабардино-Балкарской Республики и принять предусмотренные </w:t>
            </w:r>
            <w:r w:rsidRPr="002A7930">
              <w:rPr>
                <w:rFonts w:eastAsia="Calibri"/>
                <w:sz w:val="28"/>
                <w:szCs w:val="28"/>
              </w:rPr>
              <w:lastRenderedPageBreak/>
              <w:t xml:space="preserve">законодательством Российской Федерации меры по предотвращению и урегулированию конфликта интересов, предавать гласности и применять меры ответственности, предусмотренные законодательством Российской Федерации. Организовать в 2012 году обсуждение состояния этой работы и мер по ее совершенствованию. </w:t>
            </w:r>
          </w:p>
        </w:tc>
        <w:tc>
          <w:tcPr>
            <w:tcW w:w="1134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lastRenderedPageBreak/>
              <w:t>2012-2013 годы</w:t>
            </w:r>
          </w:p>
        </w:tc>
        <w:tc>
          <w:tcPr>
            <w:tcW w:w="1275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Отдел государственной службы, кадров и</w:t>
            </w:r>
          </w:p>
          <w:p w:rsidR="008E06DA" w:rsidRPr="002A7930" w:rsidRDefault="008E06DA" w:rsidP="00A20EE4">
            <w:pPr>
              <w:jc w:val="center"/>
              <w:rPr>
                <w:rFonts w:eastAsia="Calibri"/>
                <w:sz w:val="28"/>
                <w:szCs w:val="28"/>
              </w:rPr>
            </w:pPr>
            <w:r w:rsidRPr="002A7930">
              <w:rPr>
                <w:rFonts w:eastAsia="Calibri"/>
                <w:sz w:val="28"/>
                <w:szCs w:val="28"/>
              </w:rPr>
              <w:t>делопроизводства</w:t>
            </w: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  <w:p w:rsidR="008E06DA" w:rsidRPr="002A7930" w:rsidRDefault="008E06DA" w:rsidP="00A20E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E06DA" w:rsidRPr="002A7930" w:rsidRDefault="008E06DA" w:rsidP="00FF4144">
            <w:pPr>
              <w:ind w:firstLine="31"/>
              <w:jc w:val="both"/>
              <w:rPr>
                <w:bCs/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Выполняется.</w:t>
            </w:r>
            <w:r w:rsidRPr="002A7930">
              <w:rPr>
                <w:bCs/>
                <w:sz w:val="28"/>
                <w:szCs w:val="28"/>
              </w:rPr>
              <w:t xml:space="preserve"> Рабочей группой по противодействию коррупции Минэкономразвития КБР подготовлена Памятка государственным гражданским служащим Минэкономразвития КБР об урегулировании конфликта интересов. Памятка размещена в локальной сети Минэкономразвития КБР для детального изучения и обсуждения всеми сотрудниками Минэкономразвития КБР.</w:t>
            </w:r>
          </w:p>
          <w:p w:rsidR="008E06DA" w:rsidRPr="002A7930" w:rsidRDefault="008E06DA" w:rsidP="00FF4144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7 декабря 2012 года рабочей группой по противодействию коррупции Минэкономразвития КБР подготовлен  и проведён семинар, приуроченный к </w:t>
            </w:r>
            <w:r w:rsidRPr="002A7930">
              <w:rPr>
                <w:sz w:val="28"/>
                <w:szCs w:val="28"/>
              </w:rPr>
              <w:lastRenderedPageBreak/>
              <w:t>Международному дню против коррупции (9 декабря). На семинаре заслушан и обсужден доклад «Ответственность за коррупционные правонарушения (обзор статей Кодекса РФ об административных правонарушениях, Гражданского кодекса РФ, Уголовного кодекса РФ, Федерального закона от 27.07.204 г. №79-ФЗ «О государственной гражданской службе РФ, применяемых за коррупционные правонарушения)». Обсуждались вопросы противодействия коррупции при прохождении гражданской службы, в том числе ограничений, касающихся получения подарков.</w:t>
            </w:r>
          </w:p>
        </w:tc>
      </w:tr>
      <w:tr w:rsidR="008E06DA" w:rsidRPr="002A7930" w:rsidTr="0060706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91"/>
        </w:trPr>
        <w:tc>
          <w:tcPr>
            <w:tcW w:w="15023" w:type="dxa"/>
            <w:gridSpan w:val="10"/>
          </w:tcPr>
          <w:p w:rsidR="008E06DA" w:rsidRPr="002A7930" w:rsidRDefault="008E06DA" w:rsidP="001063AF">
            <w:pPr>
              <w:jc w:val="center"/>
              <w:rPr>
                <w:b/>
                <w:sz w:val="28"/>
                <w:szCs w:val="28"/>
              </w:rPr>
            </w:pPr>
            <w:r w:rsidRPr="002A7930">
              <w:rPr>
                <w:b/>
                <w:sz w:val="28"/>
                <w:szCs w:val="28"/>
              </w:rPr>
              <w:lastRenderedPageBreak/>
              <w:t xml:space="preserve">7.Антикоррупционная пропаганда и </w:t>
            </w:r>
            <w:proofErr w:type="gramStart"/>
            <w:r w:rsidRPr="002A7930">
              <w:rPr>
                <w:b/>
                <w:sz w:val="28"/>
                <w:szCs w:val="28"/>
              </w:rPr>
              <w:t>информационно-пропагандистского</w:t>
            </w:r>
            <w:proofErr w:type="gramEnd"/>
            <w:r w:rsidRPr="002A7930">
              <w:rPr>
                <w:b/>
                <w:sz w:val="28"/>
                <w:szCs w:val="28"/>
              </w:rPr>
              <w:t xml:space="preserve"> обеспечение антикоррупционной политики</w:t>
            </w:r>
          </w:p>
        </w:tc>
      </w:tr>
      <w:tr w:rsidR="008E06DA" w:rsidRPr="002A7930" w:rsidTr="0060706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1073"/>
        </w:trPr>
        <w:tc>
          <w:tcPr>
            <w:tcW w:w="710" w:type="dxa"/>
          </w:tcPr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7.1</w:t>
            </w:r>
          </w:p>
        </w:tc>
        <w:tc>
          <w:tcPr>
            <w:tcW w:w="3118" w:type="dxa"/>
          </w:tcPr>
          <w:p w:rsidR="008E06DA" w:rsidRPr="002A7930" w:rsidRDefault="008E06DA" w:rsidP="00006BF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1134" w:type="dxa"/>
            <w:gridSpan w:val="2"/>
          </w:tcPr>
          <w:p w:rsidR="008E06DA" w:rsidRPr="002A7930" w:rsidRDefault="008E06DA" w:rsidP="00371E65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2011-2013 годы</w:t>
            </w:r>
          </w:p>
        </w:tc>
        <w:tc>
          <w:tcPr>
            <w:tcW w:w="1275" w:type="dxa"/>
            <w:gridSpan w:val="2"/>
          </w:tcPr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Отдел внешних связей и взаимодействия со СМИ</w:t>
            </w:r>
          </w:p>
        </w:tc>
        <w:tc>
          <w:tcPr>
            <w:tcW w:w="6235" w:type="dxa"/>
            <w:gridSpan w:val="2"/>
          </w:tcPr>
          <w:p w:rsidR="008E06DA" w:rsidRPr="002A7930" w:rsidRDefault="008E06DA" w:rsidP="00607067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</w:t>
            </w:r>
          </w:p>
          <w:p w:rsidR="008E06DA" w:rsidRPr="002A7930" w:rsidRDefault="008E06DA" w:rsidP="00607067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 газете «</w:t>
            </w:r>
            <w:proofErr w:type="gramStart"/>
            <w:r w:rsidRPr="002A7930">
              <w:rPr>
                <w:sz w:val="28"/>
                <w:szCs w:val="28"/>
              </w:rPr>
              <w:t>Кабардино-Балкарская</w:t>
            </w:r>
            <w:proofErr w:type="gramEnd"/>
            <w:r w:rsidRPr="002A7930">
              <w:rPr>
                <w:sz w:val="28"/>
                <w:szCs w:val="28"/>
              </w:rPr>
              <w:t xml:space="preserve"> правда» от 7 июня 2012 года опубликован отчет о результатах антикоррупционной деятельности в Минэкономразвития КБР «Антикоррупционное поведение госслужащих подвели под стандарт». 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В газете «Кабардино-Балкарская правда» от 19 декабря 2012 года опубликована заметка «</w:t>
            </w:r>
            <w:proofErr w:type="gramStart"/>
            <w:r w:rsidRPr="002A7930">
              <w:rPr>
                <w:sz w:val="28"/>
                <w:szCs w:val="28"/>
              </w:rPr>
              <w:t>Предупрежден</w:t>
            </w:r>
            <w:proofErr w:type="gramEnd"/>
            <w:r w:rsidR="00EF7588" w:rsidRPr="002A7930">
              <w:rPr>
                <w:sz w:val="28"/>
                <w:szCs w:val="28"/>
              </w:rPr>
              <w:t xml:space="preserve"> </w:t>
            </w:r>
            <w:r w:rsidRPr="002A7930">
              <w:rPr>
                <w:sz w:val="28"/>
                <w:szCs w:val="28"/>
              </w:rPr>
              <w:t xml:space="preserve">- значит, вооружен» об </w:t>
            </w:r>
            <w:r w:rsidRPr="002A7930">
              <w:rPr>
                <w:sz w:val="28"/>
                <w:szCs w:val="28"/>
              </w:rPr>
              <w:lastRenderedPageBreak/>
              <w:t>антикоррупционных мероприятиях, проводимых в Минэкономразвития КБР.</w:t>
            </w:r>
            <w:bookmarkStart w:id="0" w:name="_GoBack"/>
            <w:bookmarkEnd w:id="0"/>
          </w:p>
        </w:tc>
      </w:tr>
      <w:tr w:rsidR="008E06DA" w:rsidRPr="002A7930" w:rsidTr="001063AF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688"/>
        </w:trPr>
        <w:tc>
          <w:tcPr>
            <w:tcW w:w="710" w:type="dxa"/>
          </w:tcPr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3118" w:type="dxa"/>
          </w:tcPr>
          <w:p w:rsidR="008E06DA" w:rsidRPr="002A7930" w:rsidRDefault="008E06DA" w:rsidP="00006BF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Проведение пресс-конференций, брифингов, «круглых столов» и семинаров по антикоррупционной тематике</w:t>
            </w:r>
          </w:p>
        </w:tc>
        <w:tc>
          <w:tcPr>
            <w:tcW w:w="1134" w:type="dxa"/>
            <w:gridSpan w:val="2"/>
          </w:tcPr>
          <w:p w:rsidR="008E06DA" w:rsidRPr="002A7930" w:rsidRDefault="008E06DA" w:rsidP="00EF7588">
            <w:pPr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2011-2013 годы</w:t>
            </w:r>
          </w:p>
        </w:tc>
        <w:tc>
          <w:tcPr>
            <w:tcW w:w="1275" w:type="dxa"/>
            <w:gridSpan w:val="2"/>
          </w:tcPr>
          <w:p w:rsidR="008E06DA" w:rsidRPr="002A7930" w:rsidRDefault="008E06DA" w:rsidP="00FC124A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551" w:type="dxa"/>
            <w:gridSpan w:val="2"/>
          </w:tcPr>
          <w:p w:rsidR="008E06DA" w:rsidRPr="002A7930" w:rsidRDefault="008E06DA" w:rsidP="00EF7588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Отдел внешних связей и взаимодействия со СМИ;</w:t>
            </w:r>
          </w:p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Отдел государственной службы, кадров и делопроизводства;</w:t>
            </w:r>
          </w:p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Отдел правового обеспечения</w:t>
            </w:r>
          </w:p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</w:p>
          <w:p w:rsidR="008E06DA" w:rsidRPr="002A7930" w:rsidRDefault="008E06DA" w:rsidP="00314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В 2012 году проведены четыре семинара для гражданских служащих Минэкономразвития КБР по следующим темам: 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о порядке заполнения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     о положениях Указа Главы Российской Федерации от 13 марта 2012 г.  «О Национальном плане противодействия коррупции  на 2012-2013 годы и внесении изменений в некоторые акты Главы Российской Федерации  по вопросам противодействия коррупции»;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   о стандартах антикоррупционного поведения государственных служащих Минэкономразвития КБР;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  международный опыт борьбы с коррупцией;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об урегулировании конфликта интересов на  гражданской службе; 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Методические рекомендации по заполнению справок о доходах, об имуществе и  обязательствах имущественного характера гражданскими служащими Минэкономразвития </w:t>
            </w:r>
            <w:r w:rsidRPr="002A7930">
              <w:rPr>
                <w:sz w:val="28"/>
                <w:szCs w:val="28"/>
              </w:rPr>
              <w:lastRenderedPageBreak/>
              <w:t>КБР.</w:t>
            </w:r>
          </w:p>
          <w:p w:rsidR="008E06DA" w:rsidRPr="002A7930" w:rsidRDefault="008E06DA" w:rsidP="00607067">
            <w:pPr>
              <w:ind w:firstLine="456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15 февраля 2012 года начальник отдела государственной службы, кадров и делопроизводства  Минэкономразвития КБР приняла участие в «круглом столе»  по обмену опытом по реализации отдельных положений Федерального закона от 25 декабря 2008 г. № 273-ФЗ «О противодействии коррупции» с представителями кадровых служб министерств и ведомств КБР. </w:t>
            </w:r>
          </w:p>
          <w:p w:rsidR="008E06DA" w:rsidRPr="002A7930" w:rsidRDefault="008E06DA" w:rsidP="00607067">
            <w:pPr>
              <w:ind w:firstLine="456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15 марта 2012 года начальник отдела государственной службы, кадров и делопроизводства  Минэкономразвития КБР приняла участие в инструктивном совещании с работниками кадровых служб исполнительных органов власти по вопросу: «Организация работы со сведениями о доходах, об имуществе и обязательствах имущественного характера, представляемых государственными служащими за 2011 год».</w:t>
            </w:r>
          </w:p>
          <w:p w:rsidR="008E06DA" w:rsidRPr="002A7930" w:rsidRDefault="008E06DA" w:rsidP="00607067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2A7930">
              <w:rPr>
                <w:sz w:val="28"/>
                <w:szCs w:val="28"/>
              </w:rPr>
              <w:t xml:space="preserve">28 мая 2012 года начальник отдела государственной службы, кадров и делопроизводства  Минэкономразвития КБР и член рабочей группы по противодействию коррупции в Минэкономразвития КБР приняли участие в совещании с работниками кадровых служб исполнительных органов власти по вопросу стандартов антикоррупционного </w:t>
            </w:r>
            <w:r w:rsidRPr="002A7930">
              <w:rPr>
                <w:sz w:val="28"/>
                <w:szCs w:val="28"/>
              </w:rPr>
              <w:lastRenderedPageBreak/>
              <w:t>поведения государственных служащих в органах исполнительной власти КБР, проводимом  Министерством промышленности, связи и информатизации КБР,  с участием представителей Совета по общественной и</w:t>
            </w:r>
            <w:proofErr w:type="gramEnd"/>
            <w:r w:rsidRPr="002A7930">
              <w:rPr>
                <w:sz w:val="28"/>
                <w:szCs w:val="28"/>
              </w:rPr>
              <w:t xml:space="preserve"> экономической безопасности КБР и органов исполнительной власти.</w:t>
            </w:r>
          </w:p>
          <w:p w:rsidR="008E06DA" w:rsidRPr="002A7930" w:rsidRDefault="008E06DA" w:rsidP="00607067">
            <w:pPr>
              <w:ind w:firstLine="315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7 декабря 2012 года рабочей группой по противодействию коррупции Минэкономразвития КБР подготовлен  и проведён семинар, приуроченный к Международному дню против коррупции (9 декабря). </w:t>
            </w:r>
          </w:p>
          <w:p w:rsidR="008E06DA" w:rsidRPr="002A7930" w:rsidRDefault="008E06DA" w:rsidP="00607067">
            <w:pPr>
              <w:ind w:firstLine="173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11 декабря 2012 года начальник отдела государственной службы, кадров и делопроизводства  Минэкономразвития КБР приняла участие в семинаре-совещании по вопросам подготовки отчетов по реализации РЦП «Противодействие коррупции в КБР» на 2011 – 2013 г.</w:t>
            </w:r>
            <w:r w:rsidR="00A20EE4" w:rsidRPr="002A7930">
              <w:rPr>
                <w:sz w:val="28"/>
                <w:szCs w:val="28"/>
              </w:rPr>
              <w:t xml:space="preserve"> </w:t>
            </w:r>
            <w:r w:rsidRPr="002A7930">
              <w:rPr>
                <w:sz w:val="28"/>
                <w:szCs w:val="28"/>
              </w:rPr>
              <w:t>г.  и Указа Президента РФ от 13.03.2012 г. № 297.</w:t>
            </w:r>
          </w:p>
          <w:p w:rsidR="008E06DA" w:rsidRPr="002A7930" w:rsidRDefault="008E06DA" w:rsidP="00607067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2A7930">
              <w:rPr>
                <w:sz w:val="28"/>
                <w:szCs w:val="28"/>
              </w:rPr>
              <w:t xml:space="preserve">На проводимых семинарах с гражданскими служащими Минэкономразвития КБР доведены до сведения гражданских служащих рекомендации по заполнению сведений о своих доходах, об имуществе и обязательствах имущественного характера, а также сведения о доходах, об имуществе и обязательствах </w:t>
            </w:r>
            <w:r w:rsidRPr="002A7930">
              <w:rPr>
                <w:sz w:val="28"/>
                <w:szCs w:val="28"/>
              </w:rPr>
              <w:lastRenderedPageBreak/>
              <w:t>имущественного характера своих супруги (супруга) и несовершеннолетних детей, высказанные на совещании представителями управления по вопросам государственной службы, кадров и местного самоуправления Администрации Главы КБР и</w:t>
            </w:r>
            <w:proofErr w:type="gramEnd"/>
            <w:r w:rsidRPr="002A7930">
              <w:rPr>
                <w:sz w:val="28"/>
                <w:szCs w:val="28"/>
              </w:rPr>
              <w:t xml:space="preserve"> прокурором отдела по надзору за исполнением законодательства о противодействии коррупции, принявшим участие в совещании. 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Принимаемые нормативные правовые акты, материалы,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</w:tc>
      </w:tr>
      <w:tr w:rsidR="008E06DA" w:rsidRPr="002A7930" w:rsidTr="00A20EE4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342"/>
        </w:trPr>
        <w:tc>
          <w:tcPr>
            <w:tcW w:w="15023" w:type="dxa"/>
            <w:gridSpan w:val="10"/>
          </w:tcPr>
          <w:p w:rsidR="008E06DA" w:rsidRPr="002A7930" w:rsidRDefault="008E06DA" w:rsidP="00455261">
            <w:pPr>
              <w:jc w:val="center"/>
              <w:rPr>
                <w:b/>
                <w:sz w:val="28"/>
                <w:szCs w:val="28"/>
              </w:rPr>
            </w:pPr>
            <w:r w:rsidRPr="002A7930">
              <w:rPr>
                <w:b/>
                <w:sz w:val="28"/>
                <w:szCs w:val="28"/>
              </w:rPr>
              <w:lastRenderedPageBreak/>
              <w:t>8.Разработка и внедрение ведомственных целевых программ противодействия коррупции</w:t>
            </w:r>
          </w:p>
        </w:tc>
      </w:tr>
      <w:tr w:rsidR="008E06DA" w:rsidRPr="002A7930" w:rsidTr="003B6EB5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10" w:type="dxa"/>
          </w:tcPr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8.1</w:t>
            </w:r>
          </w:p>
        </w:tc>
        <w:tc>
          <w:tcPr>
            <w:tcW w:w="3153" w:type="dxa"/>
            <w:gridSpan w:val="2"/>
          </w:tcPr>
          <w:p w:rsidR="008E06DA" w:rsidRPr="002A7930" w:rsidRDefault="008E06DA" w:rsidP="00006BF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Разработка ведомственной и целевой антикоррупционной программы на 2011-2013 годы</w:t>
            </w:r>
          </w:p>
        </w:tc>
        <w:tc>
          <w:tcPr>
            <w:tcW w:w="1241" w:type="dxa"/>
            <w:gridSpan w:val="2"/>
          </w:tcPr>
          <w:p w:rsidR="008E06DA" w:rsidRPr="002A7930" w:rsidRDefault="008E06DA" w:rsidP="00371E65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Первый квартал 2011 года</w:t>
            </w:r>
          </w:p>
        </w:tc>
        <w:tc>
          <w:tcPr>
            <w:tcW w:w="1276" w:type="dxa"/>
            <w:gridSpan w:val="2"/>
          </w:tcPr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43" w:type="dxa"/>
            <w:gridSpan w:val="2"/>
          </w:tcPr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</w:p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6235" w:type="dxa"/>
            <w:gridSpan w:val="2"/>
          </w:tcPr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Выполнено. Приказом Минэкономразвития КБР от 14 марта 2011 г. №24/1 утверждена Программа противодействия коррупции Минэкономразвития КБР на 2011-2013 </w:t>
            </w:r>
            <w:proofErr w:type="spellStart"/>
            <w:r w:rsidRPr="002A7930">
              <w:rPr>
                <w:sz w:val="28"/>
                <w:szCs w:val="28"/>
              </w:rPr>
              <w:t>г.г</w:t>
            </w:r>
            <w:proofErr w:type="spellEnd"/>
            <w:r w:rsidRPr="002A7930">
              <w:rPr>
                <w:sz w:val="28"/>
                <w:szCs w:val="28"/>
              </w:rPr>
              <w:t>.</w:t>
            </w:r>
          </w:p>
          <w:p w:rsidR="008E06DA" w:rsidRPr="002A7930" w:rsidRDefault="008E06DA" w:rsidP="00607067">
            <w:pPr>
              <w:ind w:firstLine="317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 Программу противодействия коррупции Минэкономразвития КБР на 2011-2013 </w:t>
            </w:r>
            <w:proofErr w:type="spellStart"/>
            <w:r w:rsidRPr="002A7930">
              <w:rPr>
                <w:sz w:val="28"/>
                <w:szCs w:val="28"/>
              </w:rPr>
              <w:t>г.г</w:t>
            </w:r>
            <w:proofErr w:type="spellEnd"/>
            <w:r w:rsidRPr="002A7930">
              <w:rPr>
                <w:sz w:val="28"/>
                <w:szCs w:val="28"/>
              </w:rPr>
              <w:t xml:space="preserve">. внесены изменения:   </w:t>
            </w:r>
          </w:p>
          <w:p w:rsidR="008E06DA" w:rsidRPr="002A7930" w:rsidRDefault="008E06DA" w:rsidP="00607067">
            <w:pPr>
              <w:ind w:firstLine="317"/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приказом от 25 июня 2012 года №96 «О внесении изменений в приказ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Министерства экономического развития и торговли Кабардино-Балкарской Республики от </w:t>
            </w:r>
            <w:r w:rsidRPr="002A7930">
              <w:rPr>
                <w:sz w:val="28"/>
                <w:szCs w:val="28"/>
              </w:rPr>
              <w:lastRenderedPageBreak/>
              <w:t>14 марта 2011 года № 24/1 «О Программе противодействия коррупции Министерства экономического развития и торговли Кабардино-Балкарской Республики на 2011-2013 годы».</w:t>
            </w:r>
          </w:p>
          <w:p w:rsidR="008E06DA" w:rsidRPr="002A7930" w:rsidRDefault="008E06DA" w:rsidP="00607067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    приказом от 24 июля 2012 года №110/1 «О внесении изменений в приказ Министерства экономического развития и торговли Кабардино-Балкарской Республики от 14 марта 2011 года № 24/1.</w:t>
            </w:r>
          </w:p>
        </w:tc>
      </w:tr>
      <w:tr w:rsidR="008E06DA" w:rsidRPr="002A7930" w:rsidTr="003B6EB5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</w:tcPr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3153" w:type="dxa"/>
            <w:gridSpan w:val="2"/>
          </w:tcPr>
          <w:p w:rsidR="008E06DA" w:rsidRPr="002A7930" w:rsidRDefault="008E06DA" w:rsidP="00006BF3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Мониторинг хода реализации на всех стадиях исполнения ведомственных антикоррупционных программ. Размещение текущей информации и ежегодных отчетов о реализации мероприятий</w:t>
            </w:r>
          </w:p>
        </w:tc>
        <w:tc>
          <w:tcPr>
            <w:tcW w:w="1241" w:type="dxa"/>
            <w:gridSpan w:val="2"/>
          </w:tcPr>
          <w:p w:rsidR="008E06DA" w:rsidRPr="002A7930" w:rsidRDefault="008E06DA" w:rsidP="00371E65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2011-2013 годы</w:t>
            </w:r>
          </w:p>
        </w:tc>
        <w:tc>
          <w:tcPr>
            <w:tcW w:w="1276" w:type="dxa"/>
            <w:gridSpan w:val="2"/>
          </w:tcPr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>Текущее финансирование</w:t>
            </w:r>
          </w:p>
        </w:tc>
        <w:tc>
          <w:tcPr>
            <w:tcW w:w="2443" w:type="dxa"/>
            <w:gridSpan w:val="2"/>
          </w:tcPr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Рабочая группа по противодействию коррупции </w:t>
            </w:r>
          </w:p>
          <w:p w:rsidR="008E06DA" w:rsidRPr="002A7930" w:rsidRDefault="008E06DA" w:rsidP="00124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2"/>
          </w:tcPr>
          <w:p w:rsidR="008E06DA" w:rsidRPr="002A7930" w:rsidRDefault="008E06DA" w:rsidP="000A274F">
            <w:pPr>
              <w:jc w:val="both"/>
              <w:rPr>
                <w:sz w:val="28"/>
                <w:szCs w:val="28"/>
              </w:rPr>
            </w:pPr>
            <w:r w:rsidRPr="002A7930">
              <w:rPr>
                <w:sz w:val="28"/>
                <w:szCs w:val="28"/>
              </w:rPr>
              <w:t xml:space="preserve">Выполняется. Подготовлен отчет о ходе реализации Программы противодействия коррупции Минэкономразвития КБР на 2011-2013 </w:t>
            </w:r>
            <w:proofErr w:type="spellStart"/>
            <w:r w:rsidRPr="002A7930">
              <w:rPr>
                <w:sz w:val="28"/>
                <w:szCs w:val="28"/>
              </w:rPr>
              <w:t>г.г</w:t>
            </w:r>
            <w:proofErr w:type="spellEnd"/>
            <w:r w:rsidRPr="002A7930">
              <w:rPr>
                <w:sz w:val="28"/>
                <w:szCs w:val="28"/>
              </w:rPr>
              <w:t xml:space="preserve">. в первом полугодии 2012 года и за 2012 год.  Отчет о реализации мероприятий ведомственной антикоррупционной программы размещен на официальном интернет-сайте Минэкономразвития КБР </w:t>
            </w:r>
            <w:hyperlink r:id="rId16" w:history="1">
              <w:r w:rsidRPr="002A7930">
                <w:rPr>
                  <w:rStyle w:val="ad"/>
                  <w:sz w:val="28"/>
                  <w:szCs w:val="28"/>
                </w:rPr>
                <w:t>www.economykbr.ru</w:t>
              </w:r>
            </w:hyperlink>
            <w:r w:rsidRPr="002A7930">
              <w:rPr>
                <w:sz w:val="28"/>
                <w:szCs w:val="28"/>
              </w:rPr>
              <w:t>.</w:t>
            </w:r>
          </w:p>
        </w:tc>
      </w:tr>
    </w:tbl>
    <w:p w:rsidR="00637660" w:rsidRPr="002A7930" w:rsidRDefault="00637660" w:rsidP="00DB4A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2A7930" w:rsidSect="00C16D8B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A9" w:rsidRDefault="004933A9" w:rsidP="00677B1A">
      <w:r>
        <w:separator/>
      </w:r>
    </w:p>
  </w:endnote>
  <w:endnote w:type="continuationSeparator" w:id="0">
    <w:p w:rsidR="004933A9" w:rsidRDefault="004933A9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879063"/>
      <w:docPartObj>
        <w:docPartGallery w:val="Page Numbers (Bottom of Page)"/>
        <w:docPartUnique/>
      </w:docPartObj>
    </w:sdtPr>
    <w:sdtEndPr/>
    <w:sdtContent>
      <w:p w:rsidR="00A20EE4" w:rsidRDefault="00A20E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30">
          <w:rPr>
            <w:noProof/>
          </w:rPr>
          <w:t>34</w:t>
        </w:r>
        <w:r>
          <w:fldChar w:fldCharType="end"/>
        </w:r>
      </w:p>
    </w:sdtContent>
  </w:sdt>
  <w:p w:rsidR="00A20EE4" w:rsidRDefault="00A20E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A9" w:rsidRDefault="004933A9" w:rsidP="00677B1A">
      <w:r>
        <w:separator/>
      </w:r>
    </w:p>
  </w:footnote>
  <w:footnote w:type="continuationSeparator" w:id="0">
    <w:p w:rsidR="004933A9" w:rsidRDefault="004933A9" w:rsidP="006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DF"/>
    <w:rsid w:val="0000010B"/>
    <w:rsid w:val="00001D17"/>
    <w:rsid w:val="00001DDE"/>
    <w:rsid w:val="00003E82"/>
    <w:rsid w:val="00006BF3"/>
    <w:rsid w:val="00007F69"/>
    <w:rsid w:val="00010B18"/>
    <w:rsid w:val="000116ED"/>
    <w:rsid w:val="00013222"/>
    <w:rsid w:val="000136F2"/>
    <w:rsid w:val="00015AAA"/>
    <w:rsid w:val="00015D25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76B0"/>
    <w:rsid w:val="00055C3E"/>
    <w:rsid w:val="0005680A"/>
    <w:rsid w:val="00057F04"/>
    <w:rsid w:val="00063E29"/>
    <w:rsid w:val="00063EA0"/>
    <w:rsid w:val="00064040"/>
    <w:rsid w:val="0006707A"/>
    <w:rsid w:val="000734EC"/>
    <w:rsid w:val="00075280"/>
    <w:rsid w:val="00075D29"/>
    <w:rsid w:val="000760FD"/>
    <w:rsid w:val="00076BAF"/>
    <w:rsid w:val="00076D2F"/>
    <w:rsid w:val="000809F4"/>
    <w:rsid w:val="00081ED2"/>
    <w:rsid w:val="000825D1"/>
    <w:rsid w:val="0008300D"/>
    <w:rsid w:val="000833E9"/>
    <w:rsid w:val="00085852"/>
    <w:rsid w:val="00086074"/>
    <w:rsid w:val="0009121C"/>
    <w:rsid w:val="000912CA"/>
    <w:rsid w:val="000927EF"/>
    <w:rsid w:val="000A274F"/>
    <w:rsid w:val="000B34C1"/>
    <w:rsid w:val="000C09D5"/>
    <w:rsid w:val="000C34D2"/>
    <w:rsid w:val="000C415F"/>
    <w:rsid w:val="000D6BA5"/>
    <w:rsid w:val="000E0E74"/>
    <w:rsid w:val="000F2AB8"/>
    <w:rsid w:val="000F2B84"/>
    <w:rsid w:val="000F39CB"/>
    <w:rsid w:val="000F7E8D"/>
    <w:rsid w:val="00100383"/>
    <w:rsid w:val="001063AF"/>
    <w:rsid w:val="00110BB9"/>
    <w:rsid w:val="0011173A"/>
    <w:rsid w:val="001213B2"/>
    <w:rsid w:val="0012161D"/>
    <w:rsid w:val="00124286"/>
    <w:rsid w:val="00124C17"/>
    <w:rsid w:val="001307D7"/>
    <w:rsid w:val="00130E1B"/>
    <w:rsid w:val="001323C6"/>
    <w:rsid w:val="001351ED"/>
    <w:rsid w:val="0015012E"/>
    <w:rsid w:val="00154A72"/>
    <w:rsid w:val="00160E99"/>
    <w:rsid w:val="001638F0"/>
    <w:rsid w:val="001757E2"/>
    <w:rsid w:val="0018564A"/>
    <w:rsid w:val="001856B2"/>
    <w:rsid w:val="001947ED"/>
    <w:rsid w:val="00197708"/>
    <w:rsid w:val="001B3DA9"/>
    <w:rsid w:val="001B4676"/>
    <w:rsid w:val="001B6DAC"/>
    <w:rsid w:val="001B7DB9"/>
    <w:rsid w:val="001C171F"/>
    <w:rsid w:val="001C56D6"/>
    <w:rsid w:val="001C6153"/>
    <w:rsid w:val="001C641B"/>
    <w:rsid w:val="001D080A"/>
    <w:rsid w:val="001D081B"/>
    <w:rsid w:val="001D2792"/>
    <w:rsid w:val="001D3505"/>
    <w:rsid w:val="001D4E76"/>
    <w:rsid w:val="001D7B4B"/>
    <w:rsid w:val="001E2634"/>
    <w:rsid w:val="001E29C3"/>
    <w:rsid w:val="001E46FF"/>
    <w:rsid w:val="001E5EA4"/>
    <w:rsid w:val="001E6028"/>
    <w:rsid w:val="001E6601"/>
    <w:rsid w:val="001F6BED"/>
    <w:rsid w:val="002040E5"/>
    <w:rsid w:val="002113BA"/>
    <w:rsid w:val="00212A75"/>
    <w:rsid w:val="002137C6"/>
    <w:rsid w:val="00213D03"/>
    <w:rsid w:val="00213F0A"/>
    <w:rsid w:val="0021659A"/>
    <w:rsid w:val="00220108"/>
    <w:rsid w:val="002234C4"/>
    <w:rsid w:val="00225842"/>
    <w:rsid w:val="00230B88"/>
    <w:rsid w:val="00230F57"/>
    <w:rsid w:val="0023781D"/>
    <w:rsid w:val="00240D2D"/>
    <w:rsid w:val="00247E28"/>
    <w:rsid w:val="00251945"/>
    <w:rsid w:val="00251D2F"/>
    <w:rsid w:val="00263D64"/>
    <w:rsid w:val="002647D0"/>
    <w:rsid w:val="002664AA"/>
    <w:rsid w:val="002674A1"/>
    <w:rsid w:val="00271086"/>
    <w:rsid w:val="00272733"/>
    <w:rsid w:val="002731AE"/>
    <w:rsid w:val="002750BB"/>
    <w:rsid w:val="00280CAD"/>
    <w:rsid w:val="002827F6"/>
    <w:rsid w:val="002856C3"/>
    <w:rsid w:val="00286533"/>
    <w:rsid w:val="002866AE"/>
    <w:rsid w:val="002909D3"/>
    <w:rsid w:val="00291C3C"/>
    <w:rsid w:val="00293FDD"/>
    <w:rsid w:val="00296838"/>
    <w:rsid w:val="002A2FCD"/>
    <w:rsid w:val="002A7930"/>
    <w:rsid w:val="002A794D"/>
    <w:rsid w:val="002B1656"/>
    <w:rsid w:val="002C1C12"/>
    <w:rsid w:val="002C7E4A"/>
    <w:rsid w:val="002D3FFC"/>
    <w:rsid w:val="002E066C"/>
    <w:rsid w:val="002E19DA"/>
    <w:rsid w:val="002E4B68"/>
    <w:rsid w:val="002E5704"/>
    <w:rsid w:val="002E6042"/>
    <w:rsid w:val="002F38AE"/>
    <w:rsid w:val="002F3F47"/>
    <w:rsid w:val="002F7F0B"/>
    <w:rsid w:val="00300D59"/>
    <w:rsid w:val="00304E90"/>
    <w:rsid w:val="003057BD"/>
    <w:rsid w:val="00305C0F"/>
    <w:rsid w:val="00305C9C"/>
    <w:rsid w:val="003101D4"/>
    <w:rsid w:val="0031030B"/>
    <w:rsid w:val="003149AF"/>
    <w:rsid w:val="00316922"/>
    <w:rsid w:val="0032006D"/>
    <w:rsid w:val="00322D64"/>
    <w:rsid w:val="00326BB0"/>
    <w:rsid w:val="00327B5B"/>
    <w:rsid w:val="00327CCB"/>
    <w:rsid w:val="00340FCB"/>
    <w:rsid w:val="00346ABF"/>
    <w:rsid w:val="0034748F"/>
    <w:rsid w:val="003625FE"/>
    <w:rsid w:val="003630DC"/>
    <w:rsid w:val="0036497D"/>
    <w:rsid w:val="00371E65"/>
    <w:rsid w:val="00372FB1"/>
    <w:rsid w:val="00391524"/>
    <w:rsid w:val="00392039"/>
    <w:rsid w:val="00395276"/>
    <w:rsid w:val="003B2CCA"/>
    <w:rsid w:val="003B4D3A"/>
    <w:rsid w:val="003B53F0"/>
    <w:rsid w:val="003B6EB5"/>
    <w:rsid w:val="003C17B2"/>
    <w:rsid w:val="003C3BB6"/>
    <w:rsid w:val="003C5651"/>
    <w:rsid w:val="003D3266"/>
    <w:rsid w:val="003D78CB"/>
    <w:rsid w:val="003E05D9"/>
    <w:rsid w:val="003F04A9"/>
    <w:rsid w:val="0040108E"/>
    <w:rsid w:val="00403C40"/>
    <w:rsid w:val="00405B9D"/>
    <w:rsid w:val="00407535"/>
    <w:rsid w:val="00407547"/>
    <w:rsid w:val="00410BA0"/>
    <w:rsid w:val="00414F5B"/>
    <w:rsid w:val="004200CD"/>
    <w:rsid w:val="00424288"/>
    <w:rsid w:val="00424827"/>
    <w:rsid w:val="004275B3"/>
    <w:rsid w:val="00436646"/>
    <w:rsid w:val="00441814"/>
    <w:rsid w:val="00455261"/>
    <w:rsid w:val="00457B9B"/>
    <w:rsid w:val="00463216"/>
    <w:rsid w:val="00470A9A"/>
    <w:rsid w:val="00473D2E"/>
    <w:rsid w:val="00477C20"/>
    <w:rsid w:val="00480B5E"/>
    <w:rsid w:val="00482193"/>
    <w:rsid w:val="00483650"/>
    <w:rsid w:val="004844D3"/>
    <w:rsid w:val="00484C5E"/>
    <w:rsid w:val="004905EF"/>
    <w:rsid w:val="00492667"/>
    <w:rsid w:val="004933A9"/>
    <w:rsid w:val="004A04E4"/>
    <w:rsid w:val="004A3214"/>
    <w:rsid w:val="004B18FA"/>
    <w:rsid w:val="004B324E"/>
    <w:rsid w:val="004C0877"/>
    <w:rsid w:val="004C34CD"/>
    <w:rsid w:val="004D189B"/>
    <w:rsid w:val="004D1D6E"/>
    <w:rsid w:val="004D75F8"/>
    <w:rsid w:val="004E06B7"/>
    <w:rsid w:val="004E0AE6"/>
    <w:rsid w:val="004E1D21"/>
    <w:rsid w:val="004F0731"/>
    <w:rsid w:val="004F11B7"/>
    <w:rsid w:val="004F3E83"/>
    <w:rsid w:val="004F713B"/>
    <w:rsid w:val="00501FFC"/>
    <w:rsid w:val="00504FD1"/>
    <w:rsid w:val="005060E7"/>
    <w:rsid w:val="00506AF3"/>
    <w:rsid w:val="00506E3D"/>
    <w:rsid w:val="00513119"/>
    <w:rsid w:val="005159B3"/>
    <w:rsid w:val="00522719"/>
    <w:rsid w:val="005235C8"/>
    <w:rsid w:val="00523FAC"/>
    <w:rsid w:val="0053005A"/>
    <w:rsid w:val="005359CC"/>
    <w:rsid w:val="005420A0"/>
    <w:rsid w:val="005476A0"/>
    <w:rsid w:val="00557F1D"/>
    <w:rsid w:val="00563B8B"/>
    <w:rsid w:val="005642E8"/>
    <w:rsid w:val="005772CD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A10FF"/>
    <w:rsid w:val="005A2560"/>
    <w:rsid w:val="005B0AA2"/>
    <w:rsid w:val="005B5125"/>
    <w:rsid w:val="005B63F3"/>
    <w:rsid w:val="005B73A1"/>
    <w:rsid w:val="005C0AE1"/>
    <w:rsid w:val="005C2D93"/>
    <w:rsid w:val="005D7A39"/>
    <w:rsid w:val="005E11C8"/>
    <w:rsid w:val="005E3722"/>
    <w:rsid w:val="005E3CA7"/>
    <w:rsid w:val="005E42B3"/>
    <w:rsid w:val="005E4A11"/>
    <w:rsid w:val="005F0672"/>
    <w:rsid w:val="005F1450"/>
    <w:rsid w:val="005F2C6F"/>
    <w:rsid w:val="005F6194"/>
    <w:rsid w:val="005F6B70"/>
    <w:rsid w:val="005F7645"/>
    <w:rsid w:val="006005A3"/>
    <w:rsid w:val="00603760"/>
    <w:rsid w:val="00603A06"/>
    <w:rsid w:val="00606E09"/>
    <w:rsid w:val="00607067"/>
    <w:rsid w:val="0061214A"/>
    <w:rsid w:val="00615A7F"/>
    <w:rsid w:val="00617FA5"/>
    <w:rsid w:val="00620320"/>
    <w:rsid w:val="00625335"/>
    <w:rsid w:val="00634B45"/>
    <w:rsid w:val="00637660"/>
    <w:rsid w:val="006445A6"/>
    <w:rsid w:val="006475E0"/>
    <w:rsid w:val="00656284"/>
    <w:rsid w:val="00656486"/>
    <w:rsid w:val="00660E21"/>
    <w:rsid w:val="00662E11"/>
    <w:rsid w:val="0067028E"/>
    <w:rsid w:val="00673CFF"/>
    <w:rsid w:val="00677B1A"/>
    <w:rsid w:val="00680E0D"/>
    <w:rsid w:val="006826E2"/>
    <w:rsid w:val="00690580"/>
    <w:rsid w:val="00691C3F"/>
    <w:rsid w:val="00696E1F"/>
    <w:rsid w:val="006A0021"/>
    <w:rsid w:val="006A2871"/>
    <w:rsid w:val="006A636B"/>
    <w:rsid w:val="006B1F70"/>
    <w:rsid w:val="006B2EB6"/>
    <w:rsid w:val="006C03BA"/>
    <w:rsid w:val="006C1A25"/>
    <w:rsid w:val="006C315A"/>
    <w:rsid w:val="006C5DA6"/>
    <w:rsid w:val="006C5EE6"/>
    <w:rsid w:val="006C6C4D"/>
    <w:rsid w:val="006C7A9C"/>
    <w:rsid w:val="006C7CE2"/>
    <w:rsid w:val="006D38CC"/>
    <w:rsid w:val="006E4C52"/>
    <w:rsid w:val="006F6A1E"/>
    <w:rsid w:val="0070114D"/>
    <w:rsid w:val="00701D41"/>
    <w:rsid w:val="00702AE9"/>
    <w:rsid w:val="00705681"/>
    <w:rsid w:val="00705F26"/>
    <w:rsid w:val="00706AB2"/>
    <w:rsid w:val="00714D5E"/>
    <w:rsid w:val="00714F43"/>
    <w:rsid w:val="00716132"/>
    <w:rsid w:val="00716735"/>
    <w:rsid w:val="00716D5B"/>
    <w:rsid w:val="0071761C"/>
    <w:rsid w:val="00725D0F"/>
    <w:rsid w:val="0072767F"/>
    <w:rsid w:val="00731B1C"/>
    <w:rsid w:val="0073383B"/>
    <w:rsid w:val="007375AC"/>
    <w:rsid w:val="00737BF9"/>
    <w:rsid w:val="00737EE4"/>
    <w:rsid w:val="00742290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DD5"/>
    <w:rsid w:val="00796A09"/>
    <w:rsid w:val="007A2243"/>
    <w:rsid w:val="007A6A21"/>
    <w:rsid w:val="007B21C7"/>
    <w:rsid w:val="007B268C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D5334"/>
    <w:rsid w:val="007E140B"/>
    <w:rsid w:val="007E1CCF"/>
    <w:rsid w:val="007E29AE"/>
    <w:rsid w:val="007E49F4"/>
    <w:rsid w:val="00801E64"/>
    <w:rsid w:val="008053E0"/>
    <w:rsid w:val="00806CA3"/>
    <w:rsid w:val="00814823"/>
    <w:rsid w:val="00817305"/>
    <w:rsid w:val="00821113"/>
    <w:rsid w:val="0082369E"/>
    <w:rsid w:val="00826EC8"/>
    <w:rsid w:val="00832F91"/>
    <w:rsid w:val="008353DC"/>
    <w:rsid w:val="008361B5"/>
    <w:rsid w:val="0084242F"/>
    <w:rsid w:val="008455B5"/>
    <w:rsid w:val="00845E91"/>
    <w:rsid w:val="00847775"/>
    <w:rsid w:val="00852827"/>
    <w:rsid w:val="008603E0"/>
    <w:rsid w:val="00862F87"/>
    <w:rsid w:val="00870FD3"/>
    <w:rsid w:val="00873AD3"/>
    <w:rsid w:val="008836F0"/>
    <w:rsid w:val="008905B6"/>
    <w:rsid w:val="00892847"/>
    <w:rsid w:val="00894D79"/>
    <w:rsid w:val="008A05E4"/>
    <w:rsid w:val="008A287D"/>
    <w:rsid w:val="008B4737"/>
    <w:rsid w:val="008B7D64"/>
    <w:rsid w:val="008C43DA"/>
    <w:rsid w:val="008C6647"/>
    <w:rsid w:val="008C746E"/>
    <w:rsid w:val="008E06DA"/>
    <w:rsid w:val="008E12F9"/>
    <w:rsid w:val="008E55B2"/>
    <w:rsid w:val="008F41B1"/>
    <w:rsid w:val="008F4FA4"/>
    <w:rsid w:val="008F6388"/>
    <w:rsid w:val="008F64E2"/>
    <w:rsid w:val="00902227"/>
    <w:rsid w:val="009036DF"/>
    <w:rsid w:val="00911F2F"/>
    <w:rsid w:val="00915701"/>
    <w:rsid w:val="00921F2D"/>
    <w:rsid w:val="00923C39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1673"/>
    <w:rsid w:val="00956455"/>
    <w:rsid w:val="00960D35"/>
    <w:rsid w:val="009629E6"/>
    <w:rsid w:val="00965F23"/>
    <w:rsid w:val="00966E28"/>
    <w:rsid w:val="00993808"/>
    <w:rsid w:val="009B0CBA"/>
    <w:rsid w:val="009B269A"/>
    <w:rsid w:val="009B2CBF"/>
    <w:rsid w:val="009B7F1E"/>
    <w:rsid w:val="009C75C3"/>
    <w:rsid w:val="009D1685"/>
    <w:rsid w:val="009D5F05"/>
    <w:rsid w:val="009E0B37"/>
    <w:rsid w:val="009E6367"/>
    <w:rsid w:val="009F0132"/>
    <w:rsid w:val="009F4810"/>
    <w:rsid w:val="009F59BE"/>
    <w:rsid w:val="009F619F"/>
    <w:rsid w:val="00A07E17"/>
    <w:rsid w:val="00A11369"/>
    <w:rsid w:val="00A13D55"/>
    <w:rsid w:val="00A15CE8"/>
    <w:rsid w:val="00A20EE4"/>
    <w:rsid w:val="00A218AB"/>
    <w:rsid w:val="00A30119"/>
    <w:rsid w:val="00A32839"/>
    <w:rsid w:val="00A3316D"/>
    <w:rsid w:val="00A4150F"/>
    <w:rsid w:val="00A41B8A"/>
    <w:rsid w:val="00A4244A"/>
    <w:rsid w:val="00A4264C"/>
    <w:rsid w:val="00A44B36"/>
    <w:rsid w:val="00A4764E"/>
    <w:rsid w:val="00A54F19"/>
    <w:rsid w:val="00A57E87"/>
    <w:rsid w:val="00A70B52"/>
    <w:rsid w:val="00A714CD"/>
    <w:rsid w:val="00A724F9"/>
    <w:rsid w:val="00A843DC"/>
    <w:rsid w:val="00A8530F"/>
    <w:rsid w:val="00A8552C"/>
    <w:rsid w:val="00A85669"/>
    <w:rsid w:val="00A85CCD"/>
    <w:rsid w:val="00A91FF1"/>
    <w:rsid w:val="00A92D88"/>
    <w:rsid w:val="00A96876"/>
    <w:rsid w:val="00AA3A59"/>
    <w:rsid w:val="00AA670F"/>
    <w:rsid w:val="00AB3E45"/>
    <w:rsid w:val="00AB4026"/>
    <w:rsid w:val="00AB68EE"/>
    <w:rsid w:val="00AC19A7"/>
    <w:rsid w:val="00AC77F0"/>
    <w:rsid w:val="00AD6514"/>
    <w:rsid w:val="00AD6B15"/>
    <w:rsid w:val="00AE1CC7"/>
    <w:rsid w:val="00AE40E0"/>
    <w:rsid w:val="00AF0518"/>
    <w:rsid w:val="00B02C01"/>
    <w:rsid w:val="00B0677B"/>
    <w:rsid w:val="00B117CA"/>
    <w:rsid w:val="00B12C92"/>
    <w:rsid w:val="00B16349"/>
    <w:rsid w:val="00B23727"/>
    <w:rsid w:val="00B23BB4"/>
    <w:rsid w:val="00B33E9E"/>
    <w:rsid w:val="00B341BA"/>
    <w:rsid w:val="00B50BF4"/>
    <w:rsid w:val="00B62A09"/>
    <w:rsid w:val="00B63A32"/>
    <w:rsid w:val="00B67D61"/>
    <w:rsid w:val="00B70F46"/>
    <w:rsid w:val="00B734E2"/>
    <w:rsid w:val="00B77AF8"/>
    <w:rsid w:val="00B77CD5"/>
    <w:rsid w:val="00B801A9"/>
    <w:rsid w:val="00B808C5"/>
    <w:rsid w:val="00B84904"/>
    <w:rsid w:val="00B93CF8"/>
    <w:rsid w:val="00BA0D9C"/>
    <w:rsid w:val="00BA4EEC"/>
    <w:rsid w:val="00BA60B0"/>
    <w:rsid w:val="00BB364E"/>
    <w:rsid w:val="00BB57D5"/>
    <w:rsid w:val="00BC3586"/>
    <w:rsid w:val="00BC5BDF"/>
    <w:rsid w:val="00BD57DA"/>
    <w:rsid w:val="00BD6A1B"/>
    <w:rsid w:val="00BE49D3"/>
    <w:rsid w:val="00C11BF9"/>
    <w:rsid w:val="00C16D8B"/>
    <w:rsid w:val="00C175CF"/>
    <w:rsid w:val="00C20661"/>
    <w:rsid w:val="00C26256"/>
    <w:rsid w:val="00C30B5C"/>
    <w:rsid w:val="00C317D0"/>
    <w:rsid w:val="00C33B34"/>
    <w:rsid w:val="00C357B0"/>
    <w:rsid w:val="00C36579"/>
    <w:rsid w:val="00C40448"/>
    <w:rsid w:val="00C448A6"/>
    <w:rsid w:val="00C476A8"/>
    <w:rsid w:val="00C54F3A"/>
    <w:rsid w:val="00C65BEE"/>
    <w:rsid w:val="00C66A94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4380"/>
    <w:rsid w:val="00C952A7"/>
    <w:rsid w:val="00CA3EAE"/>
    <w:rsid w:val="00CA4F76"/>
    <w:rsid w:val="00CA732D"/>
    <w:rsid w:val="00CB533A"/>
    <w:rsid w:val="00CB598D"/>
    <w:rsid w:val="00CC33D6"/>
    <w:rsid w:val="00CC3ABB"/>
    <w:rsid w:val="00CC3E8E"/>
    <w:rsid w:val="00CD1984"/>
    <w:rsid w:val="00CD33E5"/>
    <w:rsid w:val="00CD6B90"/>
    <w:rsid w:val="00CE2D6C"/>
    <w:rsid w:val="00CE6854"/>
    <w:rsid w:val="00CF37C2"/>
    <w:rsid w:val="00D048C8"/>
    <w:rsid w:val="00D05BA1"/>
    <w:rsid w:val="00D061E4"/>
    <w:rsid w:val="00D06C95"/>
    <w:rsid w:val="00D07697"/>
    <w:rsid w:val="00D07E7A"/>
    <w:rsid w:val="00D11ABA"/>
    <w:rsid w:val="00D11B36"/>
    <w:rsid w:val="00D12E23"/>
    <w:rsid w:val="00D151D1"/>
    <w:rsid w:val="00D156B0"/>
    <w:rsid w:val="00D1718C"/>
    <w:rsid w:val="00D262A5"/>
    <w:rsid w:val="00D26417"/>
    <w:rsid w:val="00D27F2A"/>
    <w:rsid w:val="00D30F1A"/>
    <w:rsid w:val="00D44EDC"/>
    <w:rsid w:val="00D45344"/>
    <w:rsid w:val="00D45409"/>
    <w:rsid w:val="00D467F9"/>
    <w:rsid w:val="00D47948"/>
    <w:rsid w:val="00D6012A"/>
    <w:rsid w:val="00D60BC3"/>
    <w:rsid w:val="00D610BA"/>
    <w:rsid w:val="00D620B5"/>
    <w:rsid w:val="00D74139"/>
    <w:rsid w:val="00D75F0F"/>
    <w:rsid w:val="00D81085"/>
    <w:rsid w:val="00D81919"/>
    <w:rsid w:val="00D82083"/>
    <w:rsid w:val="00D8304A"/>
    <w:rsid w:val="00D84EC8"/>
    <w:rsid w:val="00D87398"/>
    <w:rsid w:val="00D87922"/>
    <w:rsid w:val="00D87FA6"/>
    <w:rsid w:val="00D924E3"/>
    <w:rsid w:val="00D93131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C08F2"/>
    <w:rsid w:val="00DD14B2"/>
    <w:rsid w:val="00DD2FBB"/>
    <w:rsid w:val="00DD6603"/>
    <w:rsid w:val="00DE4A1C"/>
    <w:rsid w:val="00DE792F"/>
    <w:rsid w:val="00DF15BB"/>
    <w:rsid w:val="00DF2365"/>
    <w:rsid w:val="00DF30B0"/>
    <w:rsid w:val="00DF3949"/>
    <w:rsid w:val="00DF6D79"/>
    <w:rsid w:val="00E01B87"/>
    <w:rsid w:val="00E0369D"/>
    <w:rsid w:val="00E03D9C"/>
    <w:rsid w:val="00E04C4A"/>
    <w:rsid w:val="00E058C6"/>
    <w:rsid w:val="00E07833"/>
    <w:rsid w:val="00E11158"/>
    <w:rsid w:val="00E137D3"/>
    <w:rsid w:val="00E13FC4"/>
    <w:rsid w:val="00E21D5A"/>
    <w:rsid w:val="00E23451"/>
    <w:rsid w:val="00E24549"/>
    <w:rsid w:val="00E31363"/>
    <w:rsid w:val="00E37EEE"/>
    <w:rsid w:val="00E4123C"/>
    <w:rsid w:val="00E4286C"/>
    <w:rsid w:val="00E45A2C"/>
    <w:rsid w:val="00E47059"/>
    <w:rsid w:val="00E511F9"/>
    <w:rsid w:val="00E53B1D"/>
    <w:rsid w:val="00E54D14"/>
    <w:rsid w:val="00E57A18"/>
    <w:rsid w:val="00E613A5"/>
    <w:rsid w:val="00E6686B"/>
    <w:rsid w:val="00E71389"/>
    <w:rsid w:val="00E72400"/>
    <w:rsid w:val="00E7422E"/>
    <w:rsid w:val="00E7445E"/>
    <w:rsid w:val="00E75D01"/>
    <w:rsid w:val="00E75F86"/>
    <w:rsid w:val="00E80AC0"/>
    <w:rsid w:val="00E85480"/>
    <w:rsid w:val="00E85525"/>
    <w:rsid w:val="00E966E3"/>
    <w:rsid w:val="00EA444F"/>
    <w:rsid w:val="00EA44DF"/>
    <w:rsid w:val="00EA5D44"/>
    <w:rsid w:val="00EA69F7"/>
    <w:rsid w:val="00EA72F4"/>
    <w:rsid w:val="00EA77B1"/>
    <w:rsid w:val="00EB3E3A"/>
    <w:rsid w:val="00EB5E82"/>
    <w:rsid w:val="00EC1466"/>
    <w:rsid w:val="00EC3A83"/>
    <w:rsid w:val="00EC5791"/>
    <w:rsid w:val="00EC6D6E"/>
    <w:rsid w:val="00ED2E5F"/>
    <w:rsid w:val="00ED51BB"/>
    <w:rsid w:val="00ED5E28"/>
    <w:rsid w:val="00ED7DF1"/>
    <w:rsid w:val="00EE1FB4"/>
    <w:rsid w:val="00EE6700"/>
    <w:rsid w:val="00EE74E1"/>
    <w:rsid w:val="00EF2E72"/>
    <w:rsid w:val="00EF48E0"/>
    <w:rsid w:val="00EF7588"/>
    <w:rsid w:val="00F0155E"/>
    <w:rsid w:val="00F0646E"/>
    <w:rsid w:val="00F06867"/>
    <w:rsid w:val="00F06DAF"/>
    <w:rsid w:val="00F13641"/>
    <w:rsid w:val="00F13DC2"/>
    <w:rsid w:val="00F15585"/>
    <w:rsid w:val="00F16F74"/>
    <w:rsid w:val="00F208B1"/>
    <w:rsid w:val="00F211D9"/>
    <w:rsid w:val="00F22B91"/>
    <w:rsid w:val="00F24FDC"/>
    <w:rsid w:val="00F33D79"/>
    <w:rsid w:val="00F33D8A"/>
    <w:rsid w:val="00F4244F"/>
    <w:rsid w:val="00F50011"/>
    <w:rsid w:val="00F552CB"/>
    <w:rsid w:val="00F57821"/>
    <w:rsid w:val="00F57EE0"/>
    <w:rsid w:val="00F62CCC"/>
    <w:rsid w:val="00F7042F"/>
    <w:rsid w:val="00F72CD3"/>
    <w:rsid w:val="00F7751B"/>
    <w:rsid w:val="00F81865"/>
    <w:rsid w:val="00F86E44"/>
    <w:rsid w:val="00F92B32"/>
    <w:rsid w:val="00F93368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484A"/>
    <w:rsid w:val="00FC673D"/>
    <w:rsid w:val="00FC6FBB"/>
    <w:rsid w:val="00FC7729"/>
    <w:rsid w:val="00FC7AF5"/>
    <w:rsid w:val="00FD5352"/>
    <w:rsid w:val="00FE0395"/>
    <w:rsid w:val="00FE4D55"/>
    <w:rsid w:val="00FF0DEE"/>
    <w:rsid w:val="00FF2F83"/>
    <w:rsid w:val="00FF4144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rsid w:val="00FC484A"/>
    <w:rPr>
      <w:color w:val="0000FF"/>
      <w:u w:val="single"/>
    </w:rPr>
  </w:style>
  <w:style w:type="paragraph" w:styleId="ae">
    <w:name w:val="Body Text"/>
    <w:basedOn w:val="a"/>
    <w:link w:val="af"/>
    <w:rsid w:val="00086074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860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1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rsid w:val="00FC484A"/>
    <w:rPr>
      <w:color w:val="0000FF"/>
      <w:u w:val="single"/>
    </w:rPr>
  </w:style>
  <w:style w:type="paragraph" w:styleId="ae">
    <w:name w:val="Body Text"/>
    <w:basedOn w:val="a"/>
    <w:link w:val="af"/>
    <w:rsid w:val="00086074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8607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kb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conomyk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3BA4-0D65-44B9-A569-B46B7FA3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34</Pages>
  <Words>6459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USNCOMPUTERS</cp:lastModifiedBy>
  <cp:revision>66</cp:revision>
  <cp:lastPrinted>2013-01-09T10:21:00Z</cp:lastPrinted>
  <dcterms:created xsi:type="dcterms:W3CDTF">2013-01-03T10:39:00Z</dcterms:created>
  <dcterms:modified xsi:type="dcterms:W3CDTF">2013-01-09T10:25:00Z</dcterms:modified>
</cp:coreProperties>
</file>