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EF" w:rsidRPr="00A74D58" w:rsidRDefault="000D3329" w:rsidP="00E21D5A">
      <w:pPr>
        <w:jc w:val="center"/>
        <w:rPr>
          <w:b/>
          <w:sz w:val="28"/>
          <w:szCs w:val="28"/>
        </w:rPr>
      </w:pPr>
      <w:r w:rsidRPr="00A74D58">
        <w:rPr>
          <w:b/>
          <w:sz w:val="28"/>
          <w:szCs w:val="28"/>
        </w:rPr>
        <w:t>ОТЧЕТ О ВЫПОЛНЕНИИ</w:t>
      </w:r>
    </w:p>
    <w:p w:rsidR="00F434D9" w:rsidRDefault="00CB04F3" w:rsidP="00E21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28DA" w:rsidRPr="00A74D58">
        <w:rPr>
          <w:b/>
          <w:sz w:val="28"/>
          <w:szCs w:val="28"/>
        </w:rPr>
        <w:t>сновны</w:t>
      </w:r>
      <w:r w:rsidR="000D3329" w:rsidRPr="00A74D58">
        <w:rPr>
          <w:b/>
          <w:sz w:val="28"/>
          <w:szCs w:val="28"/>
        </w:rPr>
        <w:t>х</w:t>
      </w:r>
      <w:r w:rsidR="003C28DA" w:rsidRPr="00A74D58">
        <w:rPr>
          <w:b/>
          <w:sz w:val="28"/>
          <w:szCs w:val="28"/>
        </w:rPr>
        <w:t xml:space="preserve"> мероприяти</w:t>
      </w:r>
      <w:r w:rsidR="000D3329" w:rsidRPr="00A74D58">
        <w:rPr>
          <w:b/>
          <w:sz w:val="28"/>
          <w:szCs w:val="28"/>
        </w:rPr>
        <w:t>й</w:t>
      </w:r>
      <w:r w:rsidR="003C28DA" w:rsidRPr="00A74D58">
        <w:rPr>
          <w:b/>
          <w:sz w:val="28"/>
          <w:szCs w:val="28"/>
        </w:rPr>
        <w:t xml:space="preserve"> </w:t>
      </w:r>
      <w:proofErr w:type="gramStart"/>
      <w:r w:rsidR="003C28DA" w:rsidRPr="00A74D58">
        <w:rPr>
          <w:b/>
          <w:sz w:val="28"/>
          <w:szCs w:val="28"/>
        </w:rPr>
        <w:t>П</w:t>
      </w:r>
      <w:r w:rsidR="00E21D5A" w:rsidRPr="00A74D58">
        <w:rPr>
          <w:b/>
          <w:sz w:val="28"/>
          <w:szCs w:val="28"/>
        </w:rPr>
        <w:t>рограммы противодействия коррупции Министерства экономического развития Кабардино-Балкарской Республики</w:t>
      </w:r>
      <w:proofErr w:type="gramEnd"/>
      <w:r w:rsidR="00E21D5A" w:rsidRPr="00A74D58">
        <w:rPr>
          <w:b/>
          <w:sz w:val="28"/>
          <w:szCs w:val="28"/>
        </w:rPr>
        <w:t xml:space="preserve"> на 201</w:t>
      </w:r>
      <w:r w:rsidR="006A704E" w:rsidRPr="00A74D58">
        <w:rPr>
          <w:b/>
          <w:sz w:val="28"/>
          <w:szCs w:val="28"/>
        </w:rPr>
        <w:t>4</w:t>
      </w:r>
      <w:r w:rsidR="00E21D5A" w:rsidRPr="00A74D58">
        <w:rPr>
          <w:b/>
          <w:sz w:val="28"/>
          <w:szCs w:val="28"/>
        </w:rPr>
        <w:t xml:space="preserve"> – 201</w:t>
      </w:r>
      <w:r w:rsidR="006A704E" w:rsidRPr="00A74D58">
        <w:rPr>
          <w:b/>
          <w:sz w:val="28"/>
          <w:szCs w:val="28"/>
        </w:rPr>
        <w:t>6</w:t>
      </w:r>
      <w:r w:rsidR="00E21D5A" w:rsidRPr="00A74D58">
        <w:rPr>
          <w:b/>
          <w:sz w:val="28"/>
          <w:szCs w:val="28"/>
        </w:rPr>
        <w:t xml:space="preserve"> годы</w:t>
      </w:r>
      <w:r w:rsidR="000D3329" w:rsidRPr="00A74D58">
        <w:rPr>
          <w:b/>
          <w:sz w:val="28"/>
          <w:szCs w:val="28"/>
        </w:rPr>
        <w:t xml:space="preserve"> </w:t>
      </w:r>
    </w:p>
    <w:p w:rsidR="00E21D5A" w:rsidRPr="00A74D58" w:rsidRDefault="000D3329" w:rsidP="00E21D5A">
      <w:pPr>
        <w:jc w:val="center"/>
        <w:rPr>
          <w:b/>
          <w:sz w:val="28"/>
          <w:szCs w:val="28"/>
        </w:rPr>
      </w:pPr>
      <w:r w:rsidRPr="00A74D58">
        <w:rPr>
          <w:b/>
          <w:sz w:val="28"/>
          <w:szCs w:val="28"/>
        </w:rPr>
        <w:t>в 2014 году</w:t>
      </w:r>
    </w:p>
    <w:p w:rsidR="00E21D5A" w:rsidRPr="00A74D58" w:rsidRDefault="00E21D5A" w:rsidP="00E21D5A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72"/>
        <w:gridCol w:w="138"/>
        <w:gridCol w:w="4539"/>
        <w:gridCol w:w="34"/>
        <w:gridCol w:w="2233"/>
        <w:gridCol w:w="36"/>
        <w:gridCol w:w="7900"/>
      </w:tblGrid>
      <w:tr w:rsidR="000D3329" w:rsidRPr="00A74D58" w:rsidTr="006A6BCE">
        <w:trPr>
          <w:trHeight w:val="1166"/>
        </w:trPr>
        <w:tc>
          <w:tcPr>
            <w:tcW w:w="572" w:type="dxa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№</w:t>
            </w:r>
          </w:p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74D5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74D58">
              <w:rPr>
                <w:rFonts w:eastAsia="Calibri"/>
                <w:sz w:val="28"/>
                <w:szCs w:val="28"/>
              </w:rPr>
              <w:t>/п</w:t>
            </w:r>
          </w:p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Срок выполнения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0D332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Выполнение мероприятий</w:t>
            </w:r>
          </w:p>
        </w:tc>
      </w:tr>
      <w:tr w:rsidR="0011173A" w:rsidRPr="00A74D58" w:rsidTr="00424E19">
        <w:tc>
          <w:tcPr>
            <w:tcW w:w="15452" w:type="dxa"/>
            <w:gridSpan w:val="7"/>
            <w:shd w:val="clear" w:color="auto" w:fill="auto"/>
          </w:tcPr>
          <w:p w:rsidR="0011173A" w:rsidRPr="00A74D58" w:rsidRDefault="0011173A" w:rsidP="00FC124A">
            <w:pPr>
              <w:jc w:val="center"/>
              <w:rPr>
                <w:b/>
                <w:sz w:val="28"/>
                <w:szCs w:val="28"/>
              </w:rPr>
            </w:pPr>
            <w:r w:rsidRPr="00A74D58">
              <w:rPr>
                <w:b/>
                <w:sz w:val="28"/>
                <w:szCs w:val="28"/>
              </w:rPr>
              <w:t>1.Организационные и правовые меры, направленные на реализацию антикоррупционной политики в министерстве</w:t>
            </w:r>
          </w:p>
        </w:tc>
      </w:tr>
      <w:tr w:rsidR="000D3329" w:rsidRPr="00A74D58" w:rsidTr="00586854">
        <w:tc>
          <w:tcPr>
            <w:tcW w:w="572" w:type="dxa"/>
            <w:shd w:val="clear" w:color="auto" w:fill="auto"/>
          </w:tcPr>
          <w:p w:rsidR="000D3329" w:rsidRPr="00A74D58" w:rsidRDefault="000D3329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0D3329" w:rsidRPr="00A74D58" w:rsidRDefault="000D3329" w:rsidP="00FC124A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Размещение на официальном сайте министерства в сети интернет ведомственной программы противодействия коррупции министерства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D3329" w:rsidRPr="00A74D58" w:rsidRDefault="000D3329" w:rsidP="003009A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3009A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3009A3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</w:t>
            </w:r>
            <w:r w:rsidR="005524FA" w:rsidRPr="00A74D58">
              <w:rPr>
                <w:rFonts w:eastAsia="Calibri"/>
                <w:sz w:val="28"/>
                <w:szCs w:val="28"/>
              </w:rPr>
              <w:t xml:space="preserve"> </w:t>
            </w:r>
            <w:r w:rsidRPr="00A74D58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0D3329" w:rsidRPr="00A74D58" w:rsidRDefault="009A7C4A" w:rsidP="009A7C4A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На интернет-сайте Минэкономразвития КБР </w:t>
            </w:r>
            <w:hyperlink r:id="rId9" w:history="1">
              <w:r w:rsidRPr="00A74D58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 w:rsidRPr="00A74D58">
              <w:rPr>
                <w:rFonts w:eastAsia="Calibri"/>
                <w:sz w:val="28"/>
                <w:szCs w:val="28"/>
              </w:rPr>
              <w:t xml:space="preserve">. в разделе «Профилактика коррупции» в подразделе </w:t>
            </w:r>
            <w:r w:rsidRPr="00A74D58">
              <w:rPr>
                <w:sz w:val="28"/>
                <w:szCs w:val="28"/>
              </w:rPr>
              <w:t>«</w:t>
            </w:r>
            <w:r w:rsidRPr="00A74D58">
              <w:rPr>
                <w:rFonts w:eastAsiaTheme="minorHAnsi"/>
                <w:sz w:val="28"/>
                <w:szCs w:val="28"/>
                <w:lang w:eastAsia="en-US"/>
              </w:rPr>
              <w:t>Нормативные правовые и иные акты в сфере противодействия коррупции» размещена</w:t>
            </w:r>
            <w:r w:rsidRPr="00A74D58">
              <w:rPr>
                <w:rFonts w:eastAsia="Calibri"/>
                <w:sz w:val="28"/>
                <w:szCs w:val="28"/>
              </w:rPr>
              <w:t xml:space="preserve"> Программа </w:t>
            </w:r>
            <w:proofErr w:type="gramStart"/>
            <w:r w:rsidRPr="00A74D58">
              <w:rPr>
                <w:rFonts w:eastAsia="Calibri"/>
                <w:sz w:val="28"/>
                <w:szCs w:val="28"/>
              </w:rPr>
              <w:t>противодействия коррупции Министерства экономического развития Кабардино-Балкарской Республики</w:t>
            </w:r>
            <w:proofErr w:type="gramEnd"/>
            <w:r w:rsidRPr="00A74D58">
              <w:rPr>
                <w:rFonts w:eastAsia="Calibri"/>
                <w:sz w:val="28"/>
                <w:szCs w:val="28"/>
              </w:rPr>
              <w:t xml:space="preserve"> на 2014-2016 годы. </w:t>
            </w:r>
          </w:p>
        </w:tc>
      </w:tr>
      <w:tr w:rsidR="000D3329" w:rsidRPr="00A74D58" w:rsidTr="0019688B">
        <w:tc>
          <w:tcPr>
            <w:tcW w:w="572" w:type="dxa"/>
            <w:shd w:val="clear" w:color="auto" w:fill="auto"/>
          </w:tcPr>
          <w:p w:rsidR="000D3329" w:rsidRPr="00A74D58" w:rsidRDefault="000D3329" w:rsidP="0063296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0D3329" w:rsidRPr="00A74D58" w:rsidRDefault="000D3329" w:rsidP="00FC124A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Анализ заявлений, обращений граждан и организаций на предмет наличия информации о фактах коррупции со стороны государственных служащих министерства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6A704E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0D3329" w:rsidRPr="00A74D58" w:rsidRDefault="000D3329" w:rsidP="006A704E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5524FA" w:rsidRPr="00A74D58" w:rsidRDefault="005524FA" w:rsidP="005524FA">
            <w:pPr>
              <w:ind w:firstLine="315"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Выполняется. Рабочей группой по противодействию коррупции в Минэкономразвития КБР проводится ежеквартально анализ заявлений, обращений граждан и организаций на предмет наличия информации о фактах коррупции со стороны государственных служащих министерства. </w:t>
            </w:r>
          </w:p>
          <w:p w:rsidR="005524FA" w:rsidRPr="00A74D58" w:rsidRDefault="005524FA" w:rsidP="005524FA">
            <w:pPr>
              <w:ind w:firstLine="175"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      Всего в Минэкономразвития КБР  в текущем году поступило на рассмотрение 147</w:t>
            </w:r>
            <w:r w:rsidRPr="00A74D58">
              <w:rPr>
                <w:b/>
                <w:sz w:val="28"/>
                <w:szCs w:val="28"/>
              </w:rPr>
              <w:t xml:space="preserve"> </w:t>
            </w:r>
            <w:r w:rsidRPr="00A74D58">
              <w:rPr>
                <w:sz w:val="28"/>
                <w:szCs w:val="28"/>
              </w:rPr>
              <w:t>обращени</w:t>
            </w:r>
            <w:r w:rsidR="004308F9" w:rsidRPr="00A74D58">
              <w:rPr>
                <w:sz w:val="28"/>
                <w:szCs w:val="28"/>
              </w:rPr>
              <w:t>й</w:t>
            </w:r>
            <w:r w:rsidRPr="00A74D58">
              <w:rPr>
                <w:sz w:val="28"/>
                <w:szCs w:val="28"/>
              </w:rPr>
              <w:t xml:space="preserve"> граждан по различным направлениям деятельности министерства. Информация о рассмотрении обращений граждан в Минэкономразвития КБР ежеквартально размещается на</w:t>
            </w:r>
            <w:r w:rsidR="00356305" w:rsidRPr="00A74D58">
              <w:rPr>
                <w:rFonts w:eastAsia="Calibri"/>
                <w:sz w:val="28"/>
                <w:szCs w:val="28"/>
              </w:rPr>
              <w:t xml:space="preserve"> интернет-сайте Минэкономразвития КБР </w:t>
            </w:r>
            <w:hyperlink r:id="rId10" w:history="1">
              <w:r w:rsidR="00356305" w:rsidRPr="00A74D58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 w:rsidR="00356305" w:rsidRPr="00A74D58">
              <w:rPr>
                <w:rFonts w:eastAsia="Calibri"/>
                <w:sz w:val="28"/>
                <w:szCs w:val="28"/>
              </w:rPr>
              <w:t xml:space="preserve">. в </w:t>
            </w:r>
            <w:r w:rsidR="00356305" w:rsidRPr="00A74D58">
              <w:rPr>
                <w:rFonts w:eastAsia="Calibri"/>
                <w:sz w:val="28"/>
                <w:szCs w:val="28"/>
              </w:rPr>
              <w:lastRenderedPageBreak/>
              <w:t xml:space="preserve">разделе «Профилактика коррупции» в подразделе </w:t>
            </w:r>
            <w:r w:rsidR="00356305" w:rsidRPr="00A74D58">
              <w:rPr>
                <w:sz w:val="28"/>
                <w:szCs w:val="28"/>
              </w:rPr>
              <w:t>«Доклады, отчеты, обзоры, статистическая информация о проводимой</w:t>
            </w:r>
            <w:r w:rsidR="00356305" w:rsidRPr="00A74D58">
              <w:rPr>
                <w:bCs/>
                <w:kern w:val="36"/>
                <w:sz w:val="28"/>
                <w:szCs w:val="28"/>
              </w:rPr>
              <w:t xml:space="preserve"> антикоррупционной деятельности»</w:t>
            </w:r>
            <w:r w:rsidRPr="00A74D58">
              <w:rPr>
                <w:sz w:val="28"/>
                <w:szCs w:val="28"/>
              </w:rPr>
              <w:t>.</w:t>
            </w:r>
          </w:p>
          <w:p w:rsidR="000D3329" w:rsidRPr="00A74D58" w:rsidRDefault="005524FA" w:rsidP="005524FA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Обращений граждан и организаций на предмет наличия информации о фактах коррупции со стороны государственных  служащих Минэкономразвития КБР</w:t>
            </w:r>
            <w:r w:rsidR="000D2063" w:rsidRPr="00A74D58">
              <w:rPr>
                <w:sz w:val="28"/>
                <w:szCs w:val="28"/>
              </w:rPr>
              <w:t xml:space="preserve"> в 2014 году</w:t>
            </w:r>
            <w:r w:rsidRPr="00A74D58">
              <w:rPr>
                <w:sz w:val="28"/>
                <w:szCs w:val="28"/>
              </w:rPr>
              <w:t xml:space="preserve"> не поступало.</w:t>
            </w:r>
          </w:p>
        </w:tc>
      </w:tr>
      <w:tr w:rsidR="000D3329" w:rsidRPr="00A74D58" w:rsidTr="00430B3B">
        <w:tc>
          <w:tcPr>
            <w:tcW w:w="572" w:type="dxa"/>
            <w:shd w:val="clear" w:color="auto" w:fill="auto"/>
          </w:tcPr>
          <w:p w:rsidR="000D3329" w:rsidRPr="00A74D58" w:rsidRDefault="000D3329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0D3329" w:rsidRPr="00A74D58" w:rsidRDefault="000D3329" w:rsidP="00F5341E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Публикация в СМИ результатов работы постоянно действующей “горячей линии” в министерстве.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0D3329" w:rsidRPr="00A74D58" w:rsidRDefault="000D3329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ежегодно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1C2D8F" w:rsidRPr="00A74D58" w:rsidRDefault="001C2D8F" w:rsidP="001C2D8F">
            <w:pPr>
              <w:ind w:firstLine="173"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Информация о постоянно действующей «Антикоррупционной линии» в Минэкономразвития КБР ежемесячно публикуется в СМИ. </w:t>
            </w:r>
          </w:p>
          <w:p w:rsidR="001C2D8F" w:rsidRPr="00A74D58" w:rsidRDefault="001C2D8F" w:rsidP="001C2D8F">
            <w:pPr>
              <w:ind w:firstLine="315"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 разделе «Антикоррупционная линия» на интернет-сайте Минэкономразвития КБР </w:t>
            </w:r>
            <w:hyperlink r:id="rId11" w:history="1">
              <w:r w:rsidRPr="00A74D58">
                <w:rPr>
                  <w:sz w:val="28"/>
                  <w:szCs w:val="28"/>
                </w:rPr>
                <w:t>www.economykbr.ru</w:t>
              </w:r>
            </w:hyperlink>
            <w:r w:rsidRPr="00A74D58">
              <w:rPr>
                <w:sz w:val="28"/>
                <w:szCs w:val="28"/>
              </w:rPr>
              <w:t>.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      </w:r>
          </w:p>
          <w:p w:rsidR="0055037F" w:rsidRPr="00A74D58" w:rsidRDefault="001C2D8F" w:rsidP="0055037F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   </w:t>
            </w:r>
            <w:r w:rsidR="0055037F" w:rsidRPr="00A74D58">
              <w:rPr>
                <w:color w:val="000000"/>
                <w:sz w:val="28"/>
                <w:szCs w:val="28"/>
              </w:rPr>
              <w:t xml:space="preserve">  </w:t>
            </w:r>
            <w:r w:rsidR="0055037F" w:rsidRPr="00A74D58">
              <w:rPr>
                <w:sz w:val="28"/>
                <w:szCs w:val="28"/>
              </w:rPr>
              <w:t xml:space="preserve">Обращений граждан и организаций на предмет наличия информации о фактах коррупции со стороны государственных  служащих Минэкономразвития КБР на   «Антикоррупционную  линию» в 2014 году  не поступало. </w:t>
            </w:r>
          </w:p>
          <w:p w:rsidR="000D3329" w:rsidRPr="00A74D58" w:rsidRDefault="0055037F" w:rsidP="00340896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     В 2014 году на «</w:t>
            </w:r>
            <w:proofErr w:type="gramStart"/>
            <w:r w:rsidRPr="00A74D58">
              <w:rPr>
                <w:sz w:val="28"/>
                <w:szCs w:val="28"/>
              </w:rPr>
              <w:t>Антикоррупционную</w:t>
            </w:r>
            <w:proofErr w:type="gramEnd"/>
            <w:r w:rsidRPr="00A74D58">
              <w:rPr>
                <w:sz w:val="28"/>
                <w:szCs w:val="28"/>
              </w:rPr>
              <w:t xml:space="preserve"> линии» в Минэкономразвития КБР поступило 3 устных обращения граждан по вопросам, не относящимся к ведению министерства.  Заявителям даны необходимые устные и письменные разъяснения, и электронные обращения  направлены по принадлежности в соответствующие ведомства для решения проблем заявителей.</w:t>
            </w:r>
          </w:p>
        </w:tc>
      </w:tr>
      <w:tr w:rsidR="000D3329" w:rsidRPr="00A74D58" w:rsidTr="00C71CC0">
        <w:trPr>
          <w:trHeight w:val="852"/>
        </w:trPr>
        <w:tc>
          <w:tcPr>
            <w:tcW w:w="572" w:type="dxa"/>
            <w:shd w:val="clear" w:color="auto" w:fill="auto"/>
          </w:tcPr>
          <w:p w:rsidR="000D3329" w:rsidRPr="00A74D58" w:rsidRDefault="000D3329" w:rsidP="00CD198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A74D58">
              <w:rPr>
                <w:rFonts w:eastAsia="Calibri"/>
                <w:sz w:val="28"/>
                <w:szCs w:val="28"/>
              </w:rPr>
              <w:t>1.4</w:t>
            </w:r>
          </w:p>
          <w:p w:rsidR="000D3329" w:rsidRPr="00A74D58" w:rsidRDefault="000D3329" w:rsidP="00CD1984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0D3329" w:rsidRPr="00A74D58" w:rsidRDefault="000D3329" w:rsidP="003A3570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Разработка и принятие предусмотренных действующим законодательством регламентов </w:t>
            </w:r>
            <w:r w:rsidRPr="00A74D58">
              <w:rPr>
                <w:rFonts w:eastAsia="Calibri"/>
                <w:sz w:val="28"/>
                <w:szCs w:val="28"/>
              </w:rPr>
              <w:lastRenderedPageBreak/>
              <w:t>государственных услуг и функций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0D3329" w:rsidRPr="00A74D58" w:rsidRDefault="000D3329" w:rsidP="009A438B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 xml:space="preserve">ежегодно подведение итогов 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487E43" w:rsidRPr="00A74D58" w:rsidRDefault="00487E43" w:rsidP="00487E43">
            <w:pPr>
              <w:contextualSpacing/>
              <w:jc w:val="both"/>
              <w:rPr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lastRenderedPageBreak/>
              <w:t xml:space="preserve">Выполняется. </w:t>
            </w:r>
            <w:r w:rsidRPr="00A74D58">
              <w:rPr>
                <w:sz w:val="28"/>
                <w:szCs w:val="28"/>
              </w:rPr>
              <w:t xml:space="preserve">Проведена инвентаризация нормативных правовых актов Кабардино-Балкарской Республики с целью выявления ограничений для предоставления государственных </w:t>
            </w:r>
            <w:r w:rsidRPr="00A74D58">
              <w:rPr>
                <w:sz w:val="28"/>
                <w:szCs w:val="28"/>
              </w:rPr>
              <w:lastRenderedPageBreak/>
              <w:t>(муниципальных) услуг посредством межведомственного взаимодействия. Нормативные правовые акты и административные регламенты предоставления государственных (муниципальных) услуг, подлежащие включению в систему межведомственного электронного взаимодействия, содержащие ограничения, приведены в соответствие законодательству</w:t>
            </w:r>
            <w:r w:rsidRPr="00A74D58">
              <w:rPr>
                <w:color w:val="000000"/>
                <w:sz w:val="28"/>
                <w:szCs w:val="28"/>
              </w:rPr>
              <w:t xml:space="preserve"> Российской Федерации в части перевода государственных и муниципальных услуг в электронный вид и внедрения межведомственного электронного взаимодействия.   </w:t>
            </w:r>
          </w:p>
          <w:p w:rsidR="00487E43" w:rsidRPr="00A74D58" w:rsidRDefault="00487E43" w:rsidP="00487E4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74D58">
              <w:rPr>
                <w:color w:val="000000"/>
                <w:sz w:val="28"/>
                <w:szCs w:val="28"/>
              </w:rPr>
              <w:t xml:space="preserve">Внесены изменения в административные регламенты предоставления государственных и муниципальных услуг исполнительных органов государственной власти Кабардино-Балкарской Республики и органов местного самоуправления в части организации предоставления услуг через МФЦ, а также в части соблюдения сроков ожидания в очереди при предоставлении государственной услуги (при подаче заявления на предоставление государственной услуги – менее 15 минут, при получении конечного результата – менее 15 минут). </w:t>
            </w:r>
            <w:proofErr w:type="gramEnd"/>
          </w:p>
          <w:p w:rsidR="000D3329" w:rsidRPr="00A74D58" w:rsidRDefault="00487E43" w:rsidP="00340896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В целях обеспечения перехода на межведомственное и межуровневое взаимодействие при предоставлении государственных и муниципальных услуг принята вся необходимая нормативная правовая база.</w:t>
            </w:r>
          </w:p>
        </w:tc>
      </w:tr>
      <w:tr w:rsidR="0073621B" w:rsidRPr="00A74D58" w:rsidTr="00BA3100">
        <w:trPr>
          <w:trHeight w:val="994"/>
        </w:trPr>
        <w:tc>
          <w:tcPr>
            <w:tcW w:w="572" w:type="dxa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3621B" w:rsidRPr="00A74D58" w:rsidRDefault="0073621B" w:rsidP="009B5A1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Организация системы межведомственного взаимодействия при оказании государственных и муниципальных услуг по принципу «одного окна»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ежегодно подведение итогов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9C2407" w:rsidRPr="00A74D58" w:rsidRDefault="009C2407" w:rsidP="009C2407">
            <w:pPr>
              <w:spacing w:after="20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Выполняется. </w:t>
            </w:r>
            <w:r w:rsidRPr="00A74D58">
              <w:rPr>
                <w:sz w:val="28"/>
                <w:szCs w:val="28"/>
              </w:rPr>
              <w:t>Для жителей Кабардино-Балкарской Республики обеспечена возможность сделать выбор получения государственной и муниципальной услуги: обратиться в орган, предоставляющий услугу; получить услугу через МФЦ; получить услугу в электронном виде.</w:t>
            </w:r>
          </w:p>
          <w:p w:rsidR="009C2407" w:rsidRPr="00A74D58" w:rsidRDefault="009C2407" w:rsidP="009C2407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 Кабардино-Балкарской Республике обеспечено электронное межведомственное взаимодействие между исполнительными </w:t>
            </w:r>
            <w:r w:rsidRPr="00A74D58">
              <w:rPr>
                <w:sz w:val="28"/>
                <w:szCs w:val="28"/>
              </w:rPr>
              <w:lastRenderedPageBreak/>
              <w:t xml:space="preserve">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 </w:t>
            </w:r>
          </w:p>
          <w:p w:rsidR="005D322F" w:rsidRPr="005D322F" w:rsidRDefault="005D322F" w:rsidP="005D322F">
            <w:pPr>
              <w:contextualSpacing/>
              <w:jc w:val="both"/>
              <w:rPr>
                <w:sz w:val="28"/>
                <w:szCs w:val="28"/>
              </w:rPr>
            </w:pPr>
            <w:r w:rsidRPr="005D322F">
              <w:rPr>
                <w:sz w:val="28"/>
                <w:szCs w:val="28"/>
              </w:rPr>
              <w:t xml:space="preserve">В настоящее время в Кабардино-Балкарской Республике </w:t>
            </w:r>
            <w:proofErr w:type="gramStart"/>
            <w:r w:rsidRPr="005D322F">
              <w:rPr>
                <w:sz w:val="28"/>
                <w:szCs w:val="28"/>
              </w:rPr>
              <w:t>созданы</w:t>
            </w:r>
            <w:proofErr w:type="gramEnd"/>
            <w:r w:rsidRPr="005D322F">
              <w:rPr>
                <w:sz w:val="28"/>
                <w:szCs w:val="28"/>
              </w:rPr>
              <w:t xml:space="preserve"> МФЦ в городском округе Нальчик, </w:t>
            </w:r>
            <w:proofErr w:type="spellStart"/>
            <w:r w:rsidRPr="005D322F">
              <w:rPr>
                <w:sz w:val="28"/>
                <w:szCs w:val="28"/>
              </w:rPr>
              <w:t>Баксанском</w:t>
            </w:r>
            <w:proofErr w:type="spellEnd"/>
            <w:r w:rsidRPr="005D322F">
              <w:rPr>
                <w:sz w:val="28"/>
                <w:szCs w:val="28"/>
              </w:rPr>
              <w:t xml:space="preserve">, Эльбрусском и </w:t>
            </w:r>
            <w:proofErr w:type="spellStart"/>
            <w:r w:rsidRPr="005D322F">
              <w:rPr>
                <w:sz w:val="28"/>
                <w:szCs w:val="28"/>
              </w:rPr>
              <w:t>Прохладненском</w:t>
            </w:r>
            <w:proofErr w:type="spellEnd"/>
            <w:r w:rsidRPr="005D322F">
              <w:rPr>
                <w:sz w:val="28"/>
                <w:szCs w:val="28"/>
              </w:rPr>
              <w:t xml:space="preserve"> муниципальных районах, а также ведется работа по созданию МФЦ в муниципальных районах: Майском, </w:t>
            </w:r>
            <w:proofErr w:type="spellStart"/>
            <w:r w:rsidRPr="005D322F">
              <w:rPr>
                <w:sz w:val="28"/>
                <w:szCs w:val="28"/>
              </w:rPr>
              <w:t>Зольском</w:t>
            </w:r>
            <w:proofErr w:type="spellEnd"/>
            <w:r w:rsidRPr="005D322F">
              <w:rPr>
                <w:sz w:val="28"/>
                <w:szCs w:val="28"/>
              </w:rPr>
              <w:t xml:space="preserve">, Чегемском и </w:t>
            </w:r>
            <w:proofErr w:type="spellStart"/>
            <w:r w:rsidRPr="005D322F">
              <w:rPr>
                <w:sz w:val="28"/>
                <w:szCs w:val="28"/>
              </w:rPr>
              <w:t>Черекском</w:t>
            </w:r>
            <w:proofErr w:type="spellEnd"/>
            <w:r w:rsidRPr="005D322F">
              <w:rPr>
                <w:sz w:val="28"/>
                <w:szCs w:val="28"/>
              </w:rPr>
              <w:t>.  Также  в Кабардино-Балкарской Республике открыт</w:t>
            </w:r>
            <w:r w:rsidR="002972AC">
              <w:rPr>
                <w:sz w:val="28"/>
                <w:szCs w:val="28"/>
              </w:rPr>
              <w:t>ы</w:t>
            </w:r>
            <w:r w:rsidRPr="005D322F">
              <w:rPr>
                <w:sz w:val="28"/>
                <w:szCs w:val="28"/>
              </w:rPr>
              <w:t xml:space="preserve"> удаленн</w:t>
            </w:r>
            <w:r w:rsidR="002972AC">
              <w:rPr>
                <w:sz w:val="28"/>
                <w:szCs w:val="28"/>
              </w:rPr>
              <w:t>ые</w:t>
            </w:r>
            <w:r w:rsidRPr="005D322F">
              <w:rPr>
                <w:sz w:val="28"/>
                <w:szCs w:val="28"/>
              </w:rPr>
              <w:t xml:space="preserve"> рабочи</w:t>
            </w:r>
            <w:r w:rsidR="002972AC">
              <w:rPr>
                <w:sz w:val="28"/>
                <w:szCs w:val="28"/>
              </w:rPr>
              <w:t>е</w:t>
            </w:r>
            <w:r w:rsidRPr="005D322F">
              <w:rPr>
                <w:sz w:val="28"/>
                <w:szCs w:val="28"/>
              </w:rPr>
              <w:t xml:space="preserve"> мест</w:t>
            </w:r>
            <w:r w:rsidR="002972AC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Pr="005D322F">
              <w:rPr>
                <w:sz w:val="28"/>
                <w:szCs w:val="28"/>
              </w:rPr>
              <w:t xml:space="preserve"> в сельских (городских) поселениях Кабардино-Балкарской Республики. Во всех МФЦ для предоставления услуг используется система межведомственного электронного взаимодействия с органами-поставщиками услуг, а также применяются новейшие технологии в сфере обслуживания населения (</w:t>
            </w:r>
            <w:proofErr w:type="spellStart"/>
            <w:r w:rsidRPr="005D322F">
              <w:rPr>
                <w:sz w:val="28"/>
                <w:szCs w:val="28"/>
              </w:rPr>
              <w:t>клиентоориентированный</w:t>
            </w:r>
            <w:proofErr w:type="spellEnd"/>
            <w:r w:rsidRPr="005D322F">
              <w:rPr>
                <w:sz w:val="28"/>
                <w:szCs w:val="28"/>
              </w:rPr>
              <w:t xml:space="preserve"> подход).</w:t>
            </w:r>
          </w:p>
          <w:p w:rsidR="0073621B" w:rsidRPr="00A74D58" w:rsidRDefault="0073621B" w:rsidP="009C240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2860E9">
        <w:trPr>
          <w:trHeight w:val="994"/>
        </w:trPr>
        <w:tc>
          <w:tcPr>
            <w:tcW w:w="572" w:type="dxa"/>
            <w:shd w:val="clear" w:color="auto" w:fill="auto"/>
          </w:tcPr>
          <w:p w:rsidR="0073621B" w:rsidRPr="00A74D58" w:rsidRDefault="0073621B" w:rsidP="0063296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3621B" w:rsidRPr="00A74D58" w:rsidRDefault="0073621B" w:rsidP="009B5A1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Организация проведения мониторинга качества и доступности государственных услуг в КБР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ежегодно подведение итогов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AA3033" w:rsidRPr="00A74D58" w:rsidRDefault="00AA3033" w:rsidP="00AA3033">
            <w:pPr>
              <w:jc w:val="both"/>
              <w:rPr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Выполняется. </w:t>
            </w:r>
            <w:r w:rsidRPr="00A74D58">
              <w:rPr>
                <w:sz w:val="28"/>
                <w:szCs w:val="28"/>
              </w:rPr>
              <w:t xml:space="preserve">Распоряжением Правительства Кабардино-Балкарской Республики от  1 июня 2011 года № 280-1-рп утверждена Программа </w:t>
            </w:r>
            <w:proofErr w:type="gramStart"/>
            <w:r w:rsidRPr="00A74D58">
              <w:rPr>
                <w:sz w:val="28"/>
                <w:szCs w:val="28"/>
              </w:rPr>
              <w:t>проведения мониторинга качества предоставления государственных услуг</w:t>
            </w:r>
            <w:proofErr w:type="gramEnd"/>
            <w:r w:rsidRPr="00A74D58">
              <w:rPr>
                <w:sz w:val="28"/>
                <w:szCs w:val="28"/>
              </w:rPr>
              <w:t xml:space="preserve"> в Кабардино-Балкарской Республике.</w:t>
            </w:r>
          </w:p>
          <w:p w:rsidR="00AA3033" w:rsidRPr="00A74D58" w:rsidRDefault="00AA3033" w:rsidP="00AA303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 муниципальных районах и городских округах утверждены соответствующие программы </w:t>
            </w:r>
            <w:proofErr w:type="gramStart"/>
            <w:r w:rsidRPr="00A74D58">
              <w:rPr>
                <w:sz w:val="28"/>
                <w:szCs w:val="28"/>
              </w:rPr>
              <w:t>поведения мониторинга качества предоставления муниципальных услуг</w:t>
            </w:r>
            <w:proofErr w:type="gramEnd"/>
            <w:r w:rsidRPr="00A74D58">
              <w:rPr>
                <w:sz w:val="28"/>
                <w:szCs w:val="28"/>
              </w:rPr>
              <w:t xml:space="preserve">. </w:t>
            </w:r>
          </w:p>
          <w:p w:rsidR="00AA3033" w:rsidRPr="00A74D58" w:rsidRDefault="00AA3033" w:rsidP="00AA303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Приказом Министерства экономического развития Кабардино-Балкарской Республики от 18 сентября 2013 года  №67 «О проведении мониторинга качества предоставления государственных услуг в Кабардино-Балкарской Республике» утверждены:</w:t>
            </w:r>
          </w:p>
          <w:p w:rsidR="00AA3033" w:rsidRPr="00A74D58" w:rsidRDefault="00AA3033" w:rsidP="00AA303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lastRenderedPageBreak/>
              <w:t>формы анкет для проведения опросов должностных лиц, иных представителей исполнительных органов государственной власти Кабардино-Балкарской Республики, предоставляющих государственные услуги и получателей государственной услуги;</w:t>
            </w:r>
          </w:p>
          <w:p w:rsidR="00AA3033" w:rsidRPr="00A74D58" w:rsidRDefault="00AA3033" w:rsidP="00AA303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методики определения весовых оценок опросов должностных лиц, иных представителей исполнительных органов государственной власти Кабардино-Балкарской Республики, предоставляющих государственные услуги и получателей государственной услуги.</w:t>
            </w:r>
          </w:p>
          <w:p w:rsidR="00AA3033" w:rsidRPr="00A74D58" w:rsidRDefault="00AA3033" w:rsidP="00AA303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Ежегодно Министерством экономического развития Кабардино-Балкарской Республики, ГБУ «Многофункциональный центр по предоставлению государственных и муниципальных услуг Кабардино-Балкарской Республики», а также органами местного самоуправления ежегодно проводится мониторинга качества предоставления государственных и муниципальных услуг в Кабардино-Балкарской Республике.</w:t>
            </w:r>
          </w:p>
          <w:p w:rsidR="0073621B" w:rsidRPr="00A74D58" w:rsidRDefault="0073621B" w:rsidP="00951B0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16D8B" w:rsidRPr="00A74D58" w:rsidTr="00424E19">
        <w:tc>
          <w:tcPr>
            <w:tcW w:w="15452" w:type="dxa"/>
            <w:gridSpan w:val="7"/>
            <w:shd w:val="clear" w:color="auto" w:fill="auto"/>
          </w:tcPr>
          <w:p w:rsidR="00C16D8B" w:rsidRPr="00A74D58" w:rsidRDefault="00C16D8B" w:rsidP="006301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D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Антикоррупционная экспертиза правовых актов и их проектов, анализ коррупциогенности  нормативных правовых актов и их проектов</w:t>
            </w:r>
          </w:p>
        </w:tc>
      </w:tr>
      <w:tr w:rsidR="0073621B" w:rsidRPr="00A74D58" w:rsidTr="00F874FE">
        <w:trPr>
          <w:trHeight w:val="835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951B0F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Организация проведения в министерстве антикоррупционной экспертизы нормативных правовых актов и принятие мер (по необходимости) по ее совершенствованию.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2014-2016 годы</w:t>
            </w:r>
          </w:p>
          <w:p w:rsidR="0073621B" w:rsidRPr="00A74D58" w:rsidRDefault="0073621B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подведение итогов ежеквартально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67D55" w:rsidRPr="00A74D58" w:rsidRDefault="00C67D55" w:rsidP="00C67D55">
            <w:pPr>
              <w:autoSpaceDE/>
              <w:autoSpaceDN/>
              <w:adjustRightInd/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Выполняется. Антикоррупционная экспертиза нормативных правовых актов в Минэкономразвития КБР осуществляется в соответствии с приказом от 10 мая 2012 года №80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73621B" w:rsidRPr="00A74D58" w:rsidRDefault="00C67D55" w:rsidP="00F874FE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  В 2014 году проведена антикоррупционная экспертиза 63 нормативных правовых актов и проектов нормативных </w:t>
            </w:r>
            <w:r w:rsidRPr="00A74D58">
              <w:rPr>
                <w:rFonts w:eastAsia="Calibri"/>
                <w:sz w:val="28"/>
                <w:szCs w:val="28"/>
              </w:rPr>
              <w:lastRenderedPageBreak/>
              <w:t>правовых актов.</w:t>
            </w:r>
          </w:p>
        </w:tc>
      </w:tr>
      <w:tr w:rsidR="0073621B" w:rsidRPr="00A74D58" w:rsidTr="007E1C32">
        <w:trPr>
          <w:trHeight w:val="1403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B86878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Изучение новых методов совершенствования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B8687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B8687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2014-2016 годы</w:t>
            </w:r>
          </w:p>
          <w:p w:rsidR="0073621B" w:rsidRPr="00A74D58" w:rsidRDefault="0073621B" w:rsidP="00B8687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73621B" w:rsidRPr="00A74D58" w:rsidRDefault="00BD219E" w:rsidP="00621BC7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       </w:t>
            </w:r>
            <w:r w:rsidRPr="00A74D58">
              <w:rPr>
                <w:rFonts w:eastAsia="Calibri"/>
                <w:sz w:val="28"/>
                <w:szCs w:val="28"/>
              </w:rPr>
              <w:t xml:space="preserve">В 2014 году три  государственных гражданских служащих Минэкономразвития КБР приняли участие в семинаре - тренинге по обучению навыкам проведения антикоррупционной экспертизы нормативных правовых актов, проводимом Министерством </w:t>
            </w:r>
            <w:r w:rsidR="00621BC7" w:rsidRPr="00A74D58">
              <w:rPr>
                <w:rFonts w:eastAsia="Calibri"/>
                <w:sz w:val="28"/>
                <w:szCs w:val="28"/>
              </w:rPr>
              <w:t>образования, науки и по делам молодежи КБР совместно с Прокуратурой КБР и Управлением Министерства юстиции РФ по КБР.</w:t>
            </w:r>
          </w:p>
        </w:tc>
      </w:tr>
      <w:tr w:rsidR="00C16D8B" w:rsidRPr="00A74D58" w:rsidTr="00424E19">
        <w:tc>
          <w:tcPr>
            <w:tcW w:w="15452" w:type="dxa"/>
            <w:gridSpan w:val="7"/>
            <w:shd w:val="clear" w:color="auto" w:fill="auto"/>
          </w:tcPr>
          <w:p w:rsidR="00C16D8B" w:rsidRPr="00A74D58" w:rsidRDefault="00C16D8B" w:rsidP="003149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D58">
              <w:rPr>
                <w:rFonts w:ascii="Times New Roman" w:hAnsi="Times New Roman"/>
                <w:b/>
                <w:sz w:val="28"/>
                <w:szCs w:val="28"/>
              </w:rPr>
              <w:t>3.Совершенствование деятельности министерства по размещению государственного заказа</w:t>
            </w:r>
          </w:p>
        </w:tc>
      </w:tr>
      <w:tr w:rsidR="0073621B" w:rsidRPr="00A74D58" w:rsidTr="00AB70F4"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5A5538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Осуществление плановых (согласно утвержденному графику) и внеплановых проверок исполнения Федерального закона от 5 апреля 2013г. № 44-ФЗ</w:t>
            </w:r>
          </w:p>
          <w:p w:rsidR="0073621B" w:rsidRPr="00A74D58" w:rsidRDefault="0073621B" w:rsidP="00EB371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BE3FE3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73621B" w:rsidRPr="00A74D58" w:rsidRDefault="0073621B" w:rsidP="00BE3FE3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в соответствии с утвержденным графиком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5D100F" w:rsidRPr="00A74D58" w:rsidRDefault="005D100F" w:rsidP="005D100F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Выполняется. </w:t>
            </w:r>
            <w:r w:rsidRPr="00A74D58">
              <w:rPr>
                <w:rFonts w:eastAsia="Calibri"/>
                <w:sz w:val="28"/>
                <w:szCs w:val="28"/>
              </w:rPr>
              <w:t xml:space="preserve">В 2014 году проведено </w:t>
            </w:r>
            <w:r w:rsidR="00B11812">
              <w:rPr>
                <w:rFonts w:eastAsia="Calibri"/>
                <w:sz w:val="28"/>
                <w:szCs w:val="28"/>
              </w:rPr>
              <w:t>6</w:t>
            </w:r>
            <w:r w:rsidRPr="00A74D58">
              <w:rPr>
                <w:rFonts w:eastAsia="Calibri"/>
                <w:sz w:val="28"/>
                <w:szCs w:val="28"/>
              </w:rPr>
              <w:t xml:space="preserve"> внеплановы</w:t>
            </w:r>
            <w:r w:rsidR="00B11812">
              <w:rPr>
                <w:rFonts w:eastAsia="Calibri"/>
                <w:sz w:val="28"/>
                <w:szCs w:val="28"/>
              </w:rPr>
              <w:t>х</w:t>
            </w:r>
            <w:r w:rsidRPr="00A74D58">
              <w:rPr>
                <w:rFonts w:eastAsia="Calibri"/>
                <w:sz w:val="28"/>
                <w:szCs w:val="28"/>
              </w:rPr>
              <w:t xml:space="preserve"> провер</w:t>
            </w:r>
            <w:r w:rsidR="00B11812">
              <w:rPr>
                <w:rFonts w:eastAsia="Calibri"/>
                <w:sz w:val="28"/>
                <w:szCs w:val="28"/>
              </w:rPr>
              <w:t>о</w:t>
            </w:r>
            <w:r w:rsidRPr="00A74D58">
              <w:rPr>
                <w:rFonts w:eastAsia="Calibri"/>
                <w:sz w:val="28"/>
                <w:szCs w:val="28"/>
              </w:rPr>
              <w:t>к</w:t>
            </w:r>
            <w:r w:rsidR="00B11812">
              <w:rPr>
                <w:rFonts w:eastAsia="Calibri"/>
                <w:sz w:val="28"/>
                <w:szCs w:val="28"/>
              </w:rPr>
              <w:t>,</w:t>
            </w:r>
            <w:r w:rsidRPr="00A74D58">
              <w:rPr>
                <w:rFonts w:eastAsia="Calibri"/>
                <w:sz w:val="28"/>
                <w:szCs w:val="28"/>
              </w:rPr>
              <w:t xml:space="preserve"> одна совместная проверка с прокуратурой КБР по соблюдению законодательства в сфере закупок товаров, работ, услуг для обеспечения государственных и муниципальных нужд</w:t>
            </w:r>
            <w:r w:rsidR="00B11812">
              <w:rPr>
                <w:rFonts w:eastAsia="Calibri"/>
                <w:sz w:val="28"/>
                <w:szCs w:val="28"/>
              </w:rPr>
              <w:t xml:space="preserve"> и 5 плановых проверок</w:t>
            </w:r>
            <w:r w:rsidRPr="00A74D58">
              <w:rPr>
                <w:rFonts w:eastAsia="Calibri"/>
                <w:sz w:val="28"/>
                <w:szCs w:val="28"/>
              </w:rPr>
              <w:t xml:space="preserve">. По результатам проверок взыскано административных штрафов на сумму </w:t>
            </w:r>
            <w:r w:rsidR="00B11812">
              <w:rPr>
                <w:rFonts w:eastAsia="Calibri"/>
                <w:sz w:val="28"/>
                <w:szCs w:val="28"/>
              </w:rPr>
              <w:t>175229</w:t>
            </w:r>
            <w:r w:rsidRPr="00A74D58">
              <w:rPr>
                <w:rFonts w:eastAsia="Calibri"/>
                <w:sz w:val="28"/>
                <w:szCs w:val="28"/>
              </w:rPr>
              <w:t xml:space="preserve"> рублей</w:t>
            </w: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D32C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16D8B" w:rsidRPr="00A74D58" w:rsidTr="00424E19">
        <w:tc>
          <w:tcPr>
            <w:tcW w:w="15452" w:type="dxa"/>
            <w:gridSpan w:val="7"/>
            <w:shd w:val="clear" w:color="auto" w:fill="auto"/>
          </w:tcPr>
          <w:p w:rsidR="00C16D8B" w:rsidRPr="00A74D58" w:rsidRDefault="00C16D8B" w:rsidP="003149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D58">
              <w:rPr>
                <w:rFonts w:ascii="Times New Roman" w:hAnsi="Times New Roman"/>
                <w:b/>
                <w:sz w:val="28"/>
                <w:szCs w:val="28"/>
              </w:rPr>
              <w:t>4. Внедрение антикоррупционных механизмов в реализации кадровой политики в министерстве</w:t>
            </w:r>
          </w:p>
        </w:tc>
      </w:tr>
      <w:tr w:rsidR="0073621B" w:rsidRPr="00A74D58" w:rsidTr="00696593">
        <w:trPr>
          <w:trHeight w:val="976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424E19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Проведение в соответствии с законодательством проверок на предмет достоверности и полноты сведений о доходах, имуществе и обязательствах имущественного характера, представляемых государственными гражданскими служащими. Выявление и устранение конфликта интересов в их деятельности либо </w:t>
            </w:r>
            <w:r w:rsidRPr="00A74D58">
              <w:rPr>
                <w:rFonts w:eastAsia="Calibri"/>
                <w:sz w:val="28"/>
                <w:szCs w:val="28"/>
              </w:rPr>
              <w:lastRenderedPageBreak/>
              <w:t xml:space="preserve">обстоятельств, влекущих его возникновение, проведение проверок в этой сфере 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BE3FE3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</w:tc>
        <w:tc>
          <w:tcPr>
            <w:tcW w:w="79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7A89" w:rsidRPr="00A74D58" w:rsidRDefault="004B7A89" w:rsidP="004B7A89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Выполняется. </w:t>
            </w:r>
            <w:r w:rsidRPr="00A74D58">
              <w:rPr>
                <w:rFonts w:eastAsia="Calibri"/>
                <w:sz w:val="28"/>
                <w:szCs w:val="28"/>
              </w:rPr>
              <w:t xml:space="preserve">В 2014 году  оснований для проведения проверок на предмет достоверности и полноты сведений о доходах, имуществе и </w:t>
            </w:r>
            <w:proofErr w:type="gramStart"/>
            <w:r w:rsidRPr="00A74D58">
              <w:rPr>
                <w:rFonts w:eastAsia="Calibri"/>
                <w:sz w:val="28"/>
                <w:szCs w:val="28"/>
              </w:rPr>
              <w:t>обязательствах имущественного характера, представляемых государственными гражданскими служащими Минэкономразвития КБР не имелось</w:t>
            </w:r>
            <w:proofErr w:type="gramEnd"/>
            <w:r w:rsidRPr="00A74D58">
              <w:rPr>
                <w:rFonts w:eastAsia="Calibri"/>
                <w:sz w:val="28"/>
                <w:szCs w:val="28"/>
              </w:rPr>
              <w:t>.</w:t>
            </w:r>
          </w:p>
          <w:p w:rsidR="0073621B" w:rsidRPr="00A74D58" w:rsidRDefault="0073621B" w:rsidP="0058254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2C25E1">
        <w:trPr>
          <w:trHeight w:val="73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58254B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Проведение занятий с вновь принятыми государственными гражданскими служащими по вопросам прохождения гражданской службы, требований к служебному поведению гражданского государственного служащего, урегулирования конфликта интересов, ответственности за совершение должностных правонарушений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6" w:type="dxa"/>
            <w:gridSpan w:val="2"/>
            <w:shd w:val="clear" w:color="auto" w:fill="auto"/>
          </w:tcPr>
          <w:p w:rsidR="006D6A86" w:rsidRPr="00A74D58" w:rsidRDefault="006D6A86" w:rsidP="006D6A86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Выполняется. </w:t>
            </w:r>
            <w:r w:rsidRPr="00A74D58">
              <w:rPr>
                <w:rFonts w:eastAsia="Calibri"/>
                <w:sz w:val="28"/>
                <w:szCs w:val="28"/>
              </w:rPr>
              <w:t>Вновь принятые государственные гражданские служащие в Минэкономразвития КБР знакомятся под подпись с нормативной базой  по вопросам прохождения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ответственности за совершение должностных правонарушений, предусмотренной нормативными правовыми актами по противодействию коррупции.</w:t>
            </w:r>
          </w:p>
          <w:p w:rsidR="006D6A86" w:rsidRPr="00A74D58" w:rsidRDefault="006D6A86" w:rsidP="006D6A86">
            <w:pPr>
              <w:ind w:firstLine="173"/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С вновь поступающими гражданскими служащими в Минэкономразвития КБР проводится беседа по соблюдению положений Служебного распорядка Минэкономразвития КБР, Кодекса этики и служебного поведения государственных служащих Министерства экономического развития Кабардино-Балкарской Республики, служебной и трудовой дисциплины, порядка работы со служебной информацией, требований к внешнему виду государственных гражданских служащих.  </w:t>
            </w:r>
          </w:p>
          <w:p w:rsidR="0073621B" w:rsidRPr="00A74D58" w:rsidRDefault="006D6A86" w:rsidP="00CB04F3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 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в папках «Кадры» и  «Профилактика коррупции» для ознакомления гражданских служащих Минэкономразвития КБР.</w:t>
            </w:r>
          </w:p>
        </w:tc>
      </w:tr>
      <w:tr w:rsidR="0073621B" w:rsidRPr="00A74D58" w:rsidTr="00DC6F26"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63296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4.3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F01136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Анализ работы комиссий по соблюдению требований к служебному поведению государственных гражданских служащих и урегулированию </w:t>
            </w:r>
            <w:r w:rsidRPr="00A74D58">
              <w:rPr>
                <w:rFonts w:eastAsia="Calibri"/>
                <w:sz w:val="28"/>
                <w:szCs w:val="28"/>
              </w:rPr>
              <w:lastRenderedPageBreak/>
              <w:t>конфликта интересов.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FD37F7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2014-2016 годы</w:t>
            </w:r>
          </w:p>
          <w:p w:rsidR="0073621B" w:rsidRPr="00A74D58" w:rsidRDefault="0073621B" w:rsidP="00FD37F7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ежегодно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5969B0" w:rsidRPr="00A74D58" w:rsidRDefault="005969B0" w:rsidP="005969B0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Выполняется. В 2014 году проведено семь заседаний комиссии по соблюдению требований к служебному поведению государственных гражданских Минэкономразвития КБР и урегулированию конфликта интересов, в соответствии с утвержденным планом. </w:t>
            </w:r>
          </w:p>
          <w:p w:rsidR="005969B0" w:rsidRPr="00A74D58" w:rsidRDefault="005969B0" w:rsidP="005969B0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 xml:space="preserve">  Изучены 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в федеральных государственных органах, одобренные президиумом Совета при Президенте Российской Федерации по противодействи</w:t>
            </w:r>
            <w:r w:rsidR="00340896">
              <w:rPr>
                <w:rFonts w:eastAsia="Calibri"/>
                <w:sz w:val="28"/>
                <w:szCs w:val="28"/>
              </w:rPr>
              <w:t>ю</w:t>
            </w:r>
            <w:r w:rsidRPr="00A74D58">
              <w:rPr>
                <w:rFonts w:eastAsia="Calibri"/>
                <w:sz w:val="28"/>
                <w:szCs w:val="28"/>
              </w:rPr>
              <w:t xml:space="preserve"> коррупции.</w:t>
            </w:r>
          </w:p>
          <w:p w:rsidR="0073621B" w:rsidRPr="00A74D58" w:rsidRDefault="005969B0" w:rsidP="00CB04F3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 На интернет-сайте Минэкономразвития КБР </w:t>
            </w:r>
            <w:hyperlink r:id="rId12" w:history="1">
              <w:r w:rsidRPr="00A74D58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 w:rsidRPr="00A74D58">
              <w:rPr>
                <w:rFonts w:eastAsia="Calibri"/>
                <w:sz w:val="28"/>
                <w:szCs w:val="28"/>
              </w:rPr>
              <w:t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Минэкономразвития КБР и урегулированию конфликта интересов: состав комиссии, Положение о комиссии, рассматриваемые вопросы на заседаниях комиссии и принятые решения.</w:t>
            </w:r>
          </w:p>
        </w:tc>
      </w:tr>
      <w:tr w:rsidR="00C16D8B" w:rsidRPr="00A74D58" w:rsidTr="00424E19">
        <w:tc>
          <w:tcPr>
            <w:tcW w:w="15452" w:type="dxa"/>
            <w:gridSpan w:val="7"/>
            <w:shd w:val="clear" w:color="auto" w:fill="auto"/>
          </w:tcPr>
          <w:p w:rsidR="00C16D8B" w:rsidRPr="00A74D58" w:rsidRDefault="00C16D8B" w:rsidP="003149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D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Обеспечение доступа граждан к информации о деятельности министерства</w:t>
            </w:r>
          </w:p>
        </w:tc>
      </w:tr>
      <w:tr w:rsidR="0073621B" w:rsidRPr="00A74D58" w:rsidTr="003776AE">
        <w:trPr>
          <w:trHeight w:val="2255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424E19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Принятие организационных мер и информационное сопровождение мероприятий, направленных на реализацию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2014 - 2016 годы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5037F" w:rsidRPr="00A74D58" w:rsidRDefault="0055037F" w:rsidP="0055037F">
            <w:pPr>
              <w:pStyle w:val="ad"/>
              <w:spacing w:line="240" w:lineRule="auto"/>
              <w:ind w:firstLine="315"/>
              <w:rPr>
                <w:color w:val="000000"/>
                <w:szCs w:val="28"/>
                <w:lang w:val="ru-RU" w:eastAsia="ru-RU"/>
              </w:rPr>
            </w:pPr>
            <w:r w:rsidRPr="00A74D58">
              <w:rPr>
                <w:color w:val="000000"/>
                <w:szCs w:val="28"/>
                <w:lang w:val="ru-RU" w:eastAsia="ru-RU"/>
              </w:rPr>
              <w:t xml:space="preserve">Выполняется. Информация о проводимых мероприятиях по основным направлениям деятельности Минэкономразвития КБР, доклады по разделам  социально-экономического развития республики,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13" w:history="1">
              <w:r w:rsidRPr="00A74D58">
                <w:rPr>
                  <w:color w:val="000000"/>
                  <w:szCs w:val="28"/>
                  <w:lang w:val="ru-RU" w:eastAsia="ru-RU"/>
                </w:rPr>
                <w:t>www.economykbr.ru</w:t>
              </w:r>
            </w:hyperlink>
            <w:r w:rsidRPr="00A74D58">
              <w:rPr>
                <w:color w:val="000000"/>
                <w:szCs w:val="28"/>
                <w:lang w:val="ru-RU" w:eastAsia="ru-RU"/>
              </w:rPr>
              <w:t>. Информация систематически обновляется.</w:t>
            </w:r>
          </w:p>
          <w:p w:rsidR="0055037F" w:rsidRPr="00A74D58" w:rsidRDefault="0055037F" w:rsidP="0055037F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Раздел «Профилактика коррупции»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55037F" w:rsidRPr="00A74D58" w:rsidRDefault="0055037F" w:rsidP="0055037F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>Доклады, отчеты, обзоры, статистическая информация о проводимой антикоррупционной деятельности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Деятельность комиссии по соблюдению требований к </w:t>
            </w: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lastRenderedPageBreak/>
              <w:t>служебному поведению гражданских служащих Минэкономразвития КБР и урегулированию конфликтов интересов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Сведения о доходах, об имуществе и обязательствах имущественного характера гражданских служащих Минэкономразвития КБР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Формы, бланки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Методические материалы по вопросам профилактики коррупции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Нормативные правовые и иные акты в сфере противодействия коррупции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Коррупция в России и в мире.</w:t>
            </w:r>
          </w:p>
          <w:p w:rsidR="0055037F" w:rsidRPr="00A74D58" w:rsidRDefault="0055037F" w:rsidP="0055037F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>Информация о проводимой антикоррупционной деятельности в министерстве на сайте Минэкономразвития КБР в разделе «Профилактика коррупции» систематически обновляется и дополняется.</w:t>
            </w:r>
          </w:p>
          <w:p w:rsidR="0055037F" w:rsidRPr="00A74D58" w:rsidRDefault="0055037F" w:rsidP="0055037F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>В разделе «Антикоррупционная линия»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73621B" w:rsidRPr="00A74D58" w:rsidRDefault="0073621B" w:rsidP="0073621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CF4D7D">
        <w:trPr>
          <w:trHeight w:val="976"/>
        </w:trPr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5.2</w:t>
            </w:r>
          </w:p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9" w:type="dxa"/>
            <w:tcBorders>
              <w:bottom w:val="single" w:sz="4" w:space="0" w:color="auto"/>
            </w:tcBorders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Размещение в СМИ и интернет-сайтах информации: - о вакантных должностях государственной службы;- обзоры обращений физических и юридических лиц, критических публикаций в СМИ, а также обобщенная информация о </w:t>
            </w:r>
            <w:r w:rsidRPr="00A74D58">
              <w:rPr>
                <w:rFonts w:eastAsia="Calibri"/>
                <w:sz w:val="28"/>
                <w:szCs w:val="28"/>
              </w:rPr>
              <w:lastRenderedPageBreak/>
              <w:t>результатах рассмотрения этих обращений, публикаций и принятых мерах;- перечни информационных систем, банков данных, реестров, регистров, находящихся в ведении министерства;</w:t>
            </w:r>
          </w:p>
          <w:p w:rsidR="0073621B" w:rsidRPr="00A74D58" w:rsidRDefault="0073621B" w:rsidP="00424E19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- статистические сведения о деятельности министерства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8854BF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</w:tc>
        <w:tc>
          <w:tcPr>
            <w:tcW w:w="7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D98" w:rsidRPr="00A74D58" w:rsidRDefault="00C43D98" w:rsidP="00C43D98">
            <w:pPr>
              <w:pStyle w:val="ad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A74D58">
              <w:rPr>
                <w:szCs w:val="28"/>
              </w:rPr>
              <w:t>Выполняется.</w:t>
            </w:r>
            <w:r w:rsidRPr="00A74D58">
              <w:rPr>
                <w:szCs w:val="28"/>
                <w:lang w:val="ru-RU"/>
              </w:rPr>
              <w:t xml:space="preserve"> </w:t>
            </w:r>
            <w:r w:rsidRPr="00A74D58">
              <w:rPr>
                <w:szCs w:val="28"/>
                <w:lang w:val="ru-RU" w:eastAsia="ru-RU"/>
              </w:rPr>
              <w:t xml:space="preserve">На интернет-сайте Минэкономразвития КБР </w:t>
            </w:r>
            <w:hyperlink r:id="rId14" w:history="1">
              <w:r w:rsidRPr="00A74D58">
                <w:rPr>
                  <w:rStyle w:val="af"/>
                  <w:szCs w:val="28"/>
                  <w:lang w:val="ru-RU"/>
                </w:rPr>
                <w:t>www.economykbr.ru</w:t>
              </w:r>
            </w:hyperlink>
            <w:r w:rsidRPr="00A74D58">
              <w:rPr>
                <w:szCs w:val="28"/>
                <w:lang w:val="ru-RU" w:eastAsia="ru-RU"/>
              </w:rPr>
              <w:t>. систематически размещается информация:</w:t>
            </w:r>
          </w:p>
          <w:p w:rsidR="00C43D98" w:rsidRPr="00A74D58" w:rsidRDefault="00C43D98" w:rsidP="00C43D98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     отчеты по разделам социально-экономического развития республики; </w:t>
            </w:r>
          </w:p>
          <w:p w:rsidR="00C43D98" w:rsidRPr="00A74D58" w:rsidRDefault="00C43D98" w:rsidP="00C43D98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     нормативная правовая база министерства по всем направлениям деятельности министерства</w:t>
            </w:r>
            <w:r w:rsidR="00CB04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4F3" w:rsidRPr="00A74D58" w:rsidRDefault="00CB04F3" w:rsidP="00CB04F3">
            <w:pPr>
              <w:pStyle w:val="ad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A74D58">
              <w:rPr>
                <w:szCs w:val="28"/>
                <w:lang w:val="ru-RU" w:eastAsia="ru-RU"/>
              </w:rPr>
              <w:t xml:space="preserve">о проведении конкурсов на замещение вакантных должностей </w:t>
            </w:r>
            <w:r w:rsidRPr="00A74D58">
              <w:rPr>
                <w:szCs w:val="28"/>
                <w:lang w:val="ru-RU" w:eastAsia="ru-RU"/>
              </w:rPr>
              <w:lastRenderedPageBreak/>
              <w:t xml:space="preserve">государственной службы в министерстве и о результатах проводимых конкурсов; </w:t>
            </w:r>
          </w:p>
          <w:p w:rsidR="00CB04F3" w:rsidRPr="00A74D58" w:rsidRDefault="00CB04F3" w:rsidP="00CB04F3">
            <w:pPr>
              <w:pStyle w:val="ad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A74D58">
              <w:rPr>
                <w:szCs w:val="28"/>
                <w:lang w:val="ru-RU" w:eastAsia="ru-RU"/>
              </w:rPr>
              <w:t xml:space="preserve"> отчеты по обращениям граждан, поступающим в министерство;  </w:t>
            </w:r>
          </w:p>
          <w:p w:rsidR="00CB04F3" w:rsidRPr="00A74D58" w:rsidRDefault="00CB04F3" w:rsidP="00CB04F3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  о проводимых мероприятиях по всем направлениям деятельности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73621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6F3095">
        <w:trPr>
          <w:trHeight w:val="1265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9B0CBA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Размещение на официальном сайте Министерства текстов подготовленных им проектов нормативных правовых актов с указанием срока и электронного адреса для приема сообщений о замечаниях и предложениях к ним  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2014-2016 годы</w:t>
            </w:r>
          </w:p>
        </w:tc>
        <w:tc>
          <w:tcPr>
            <w:tcW w:w="79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21B" w:rsidRPr="00A74D58" w:rsidRDefault="00C43D98" w:rsidP="00C43D98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Выполняется. </w:t>
            </w:r>
            <w:r w:rsidRPr="00A74D58">
              <w:rPr>
                <w:rFonts w:eastAsia="Calibri"/>
                <w:sz w:val="28"/>
                <w:szCs w:val="28"/>
              </w:rPr>
      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      </w:r>
            <w:hyperlink r:id="rId15" w:history="1">
              <w:r w:rsidRPr="00A74D58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</w:p>
          <w:p w:rsidR="0073621B" w:rsidRPr="00A74D58" w:rsidRDefault="0073621B" w:rsidP="005046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A84F39">
        <w:trPr>
          <w:trHeight w:val="1265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5.4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9B0CBA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2014-2016 годы</w:t>
            </w:r>
          </w:p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ежегодно</w:t>
            </w:r>
          </w:p>
        </w:tc>
        <w:tc>
          <w:tcPr>
            <w:tcW w:w="79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FC3" w:rsidRPr="00A74D58" w:rsidRDefault="00B06FC3" w:rsidP="00B06FC3">
            <w:pPr>
              <w:jc w:val="both"/>
              <w:rPr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Выполняется. </w:t>
            </w:r>
            <w:r w:rsidRPr="00A74D58">
              <w:rPr>
                <w:sz w:val="28"/>
                <w:szCs w:val="28"/>
              </w:rPr>
              <w:t xml:space="preserve">На сайте </w:t>
            </w:r>
            <w:proofErr w:type="spellStart"/>
            <w:r w:rsidRPr="00A74D58">
              <w:rPr>
                <w:sz w:val="28"/>
                <w:szCs w:val="28"/>
              </w:rPr>
              <w:t>мфцкбр</w:t>
            </w:r>
            <w:proofErr w:type="gramStart"/>
            <w:r w:rsidRPr="00A74D58">
              <w:rPr>
                <w:sz w:val="28"/>
                <w:szCs w:val="28"/>
              </w:rPr>
              <w:t>.р</w:t>
            </w:r>
            <w:proofErr w:type="gramEnd"/>
            <w:r w:rsidRPr="00A74D58">
              <w:rPr>
                <w:sz w:val="28"/>
                <w:szCs w:val="28"/>
              </w:rPr>
              <w:t>ф</w:t>
            </w:r>
            <w:proofErr w:type="spellEnd"/>
            <w:r w:rsidRPr="00A74D58">
              <w:rPr>
                <w:sz w:val="28"/>
                <w:szCs w:val="28"/>
              </w:rPr>
              <w:t xml:space="preserve"> размещена вся информация о деятельности ГБУ «Многофункциональный центр по предоставлению государственных и муниципальных услуг Кабардино-Балкарской Республики» и перечне оказываемых услуг.</w:t>
            </w:r>
          </w:p>
          <w:p w:rsidR="0073621B" w:rsidRPr="00A74D58" w:rsidRDefault="0073621B" w:rsidP="0022526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574128">
        <w:trPr>
          <w:trHeight w:val="1265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5.5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515C36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Подготовка отчета о реализации программы противодействия коррупции министерства и публикация его в средствах массовой информации.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22526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910F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по итогам полугодия</w:t>
            </w:r>
          </w:p>
        </w:tc>
        <w:tc>
          <w:tcPr>
            <w:tcW w:w="79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21B" w:rsidRPr="00A74D58" w:rsidRDefault="00BC5EDE" w:rsidP="00BC5EDE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C5EDE">
              <w:rPr>
                <w:sz w:val="28"/>
                <w:szCs w:val="28"/>
              </w:rPr>
              <w:t>Отчеты о выполнении подпрограммы «Противодействие коррупции» Министерством экономического развития Кабардино-Балкарской Республики за первое полугодие 2014 года и за 2014 год</w:t>
            </w:r>
            <w:r>
              <w:rPr>
                <w:sz w:val="28"/>
                <w:szCs w:val="28"/>
              </w:rPr>
              <w:t>, а также</w:t>
            </w:r>
            <w:r w:rsidRPr="00BC5EDE">
              <w:rPr>
                <w:sz w:val="28"/>
                <w:szCs w:val="28"/>
              </w:rPr>
              <w:t xml:space="preserve"> отчеты о выполнении Программы противодействия коррупции Министерства экономического развития Кабардино-Балкарской Республики на 2014-2016 годы за первое полугодие 2014 года и за 2014 год</w:t>
            </w:r>
            <w:r>
              <w:rPr>
                <w:sz w:val="28"/>
                <w:szCs w:val="28"/>
              </w:rPr>
              <w:t xml:space="preserve"> размещены на</w:t>
            </w:r>
            <w:r w:rsidRPr="00A74D58">
              <w:rPr>
                <w:rFonts w:eastAsia="Calibri"/>
                <w:sz w:val="28"/>
                <w:szCs w:val="28"/>
              </w:rPr>
              <w:t xml:space="preserve"> интернет-сайте Минэкономразвития КБР </w:t>
            </w:r>
            <w:hyperlink r:id="rId16" w:history="1">
              <w:r w:rsidRPr="00A74D58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Отчеты о проводимой работе по противодействию коррупции</w:t>
            </w:r>
            <w:proofErr w:type="gramEnd"/>
            <w:r>
              <w:rPr>
                <w:sz w:val="28"/>
                <w:szCs w:val="28"/>
              </w:rPr>
              <w:t xml:space="preserve"> в Минэкономразвития КБР опубликованы в газете «Официальная Кабардино-Балкария» в июне и декабре 2014 года.</w:t>
            </w:r>
          </w:p>
        </w:tc>
      </w:tr>
      <w:tr w:rsidR="00C16D8B" w:rsidRPr="00A74D58" w:rsidTr="00424E19">
        <w:trPr>
          <w:trHeight w:val="337"/>
        </w:trPr>
        <w:tc>
          <w:tcPr>
            <w:tcW w:w="15452" w:type="dxa"/>
            <w:gridSpan w:val="7"/>
          </w:tcPr>
          <w:p w:rsidR="00C16D8B" w:rsidRPr="00A74D58" w:rsidRDefault="00C16D8B" w:rsidP="008854BF">
            <w:pPr>
              <w:jc w:val="center"/>
              <w:rPr>
                <w:b/>
                <w:sz w:val="28"/>
                <w:szCs w:val="28"/>
              </w:rPr>
            </w:pPr>
            <w:r w:rsidRPr="00A74D58">
              <w:rPr>
                <w:b/>
                <w:sz w:val="28"/>
                <w:szCs w:val="28"/>
              </w:rPr>
              <w:lastRenderedPageBreak/>
              <w:t>6.Внедрение внутреннего контроля в министерств</w:t>
            </w:r>
            <w:r w:rsidR="008854BF" w:rsidRPr="00A74D58">
              <w:rPr>
                <w:b/>
                <w:sz w:val="28"/>
                <w:szCs w:val="28"/>
              </w:rPr>
              <w:t>е</w:t>
            </w:r>
          </w:p>
        </w:tc>
      </w:tr>
      <w:tr w:rsidR="0073621B" w:rsidRPr="00A74D58" w:rsidTr="00A605DB">
        <w:trPr>
          <w:trHeight w:val="1318"/>
        </w:trPr>
        <w:tc>
          <w:tcPr>
            <w:tcW w:w="710" w:type="dxa"/>
            <w:gridSpan w:val="2"/>
          </w:tcPr>
          <w:p w:rsidR="0073621B" w:rsidRPr="00A74D58" w:rsidRDefault="0073621B" w:rsidP="00CD1984">
            <w:pPr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6.1</w:t>
            </w:r>
          </w:p>
        </w:tc>
        <w:tc>
          <w:tcPr>
            <w:tcW w:w="4539" w:type="dxa"/>
          </w:tcPr>
          <w:p w:rsidR="0073621B" w:rsidRPr="00A74D58" w:rsidRDefault="0073621B" w:rsidP="00CD1984">
            <w:pPr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Обновление перечня должностей, замещение которых связано с коррупционным риском</w:t>
            </w:r>
          </w:p>
        </w:tc>
        <w:tc>
          <w:tcPr>
            <w:tcW w:w="2303" w:type="dxa"/>
            <w:gridSpan w:val="3"/>
          </w:tcPr>
          <w:p w:rsidR="0073621B" w:rsidRPr="00A74D58" w:rsidRDefault="0073621B" w:rsidP="006301B2">
            <w:pPr>
              <w:jc w:val="center"/>
              <w:rPr>
                <w:sz w:val="28"/>
                <w:szCs w:val="28"/>
              </w:rPr>
            </w:pPr>
          </w:p>
          <w:p w:rsidR="0073621B" w:rsidRPr="00A74D58" w:rsidRDefault="0073621B" w:rsidP="00BF4E62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ежегодно</w:t>
            </w:r>
          </w:p>
        </w:tc>
        <w:tc>
          <w:tcPr>
            <w:tcW w:w="7900" w:type="dxa"/>
          </w:tcPr>
          <w:p w:rsidR="00B06FC3" w:rsidRPr="00A74D58" w:rsidRDefault="00B06FC3" w:rsidP="00B06FC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Выполняется. Перечень должностей государственной службы в Минэкономразвития КБР, замещение которых связано с коррупционным риском, систематически обновляется.</w:t>
            </w:r>
          </w:p>
          <w:p w:rsidR="00B06FC3" w:rsidRPr="00A74D58" w:rsidRDefault="00B06FC3" w:rsidP="00B06FC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В апреле 2014 года изменения внесены в соответствии с приказом Минэкономразвития КБР от 28 апреля 2014 года №26.</w:t>
            </w:r>
          </w:p>
          <w:p w:rsidR="0073621B" w:rsidRPr="00A74D58" w:rsidRDefault="0073621B" w:rsidP="00504639">
            <w:pPr>
              <w:jc w:val="center"/>
              <w:rPr>
                <w:sz w:val="28"/>
                <w:szCs w:val="28"/>
              </w:rPr>
            </w:pPr>
          </w:p>
        </w:tc>
      </w:tr>
      <w:tr w:rsidR="0073621B" w:rsidRPr="00A74D58" w:rsidTr="00E00476">
        <w:trPr>
          <w:trHeight w:val="1685"/>
        </w:trPr>
        <w:tc>
          <w:tcPr>
            <w:tcW w:w="710" w:type="dxa"/>
            <w:gridSpan w:val="2"/>
          </w:tcPr>
          <w:p w:rsidR="0073621B" w:rsidRPr="00A74D58" w:rsidRDefault="0073621B" w:rsidP="00CD1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D58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539" w:type="dxa"/>
          </w:tcPr>
          <w:p w:rsidR="0073621B" w:rsidRPr="00A74D58" w:rsidRDefault="0073621B" w:rsidP="00CD1984">
            <w:pPr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Проведение тестирования государственных гражданских служащих и муниципальных служащих Министерства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 служащие независимо от замещаемой ими должности</w:t>
            </w:r>
          </w:p>
        </w:tc>
        <w:tc>
          <w:tcPr>
            <w:tcW w:w="2303" w:type="dxa"/>
            <w:gridSpan w:val="3"/>
          </w:tcPr>
          <w:p w:rsidR="0073621B" w:rsidRPr="00A74D58" w:rsidRDefault="0073621B" w:rsidP="009307A8">
            <w:pPr>
              <w:jc w:val="center"/>
              <w:rPr>
                <w:sz w:val="28"/>
                <w:szCs w:val="28"/>
              </w:rPr>
            </w:pPr>
          </w:p>
          <w:p w:rsidR="0073621B" w:rsidRPr="00A74D58" w:rsidRDefault="0073621B" w:rsidP="009307A8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2014-2016 годы</w:t>
            </w:r>
          </w:p>
          <w:p w:rsidR="0073621B" w:rsidRPr="00A74D58" w:rsidRDefault="0073621B" w:rsidP="009307A8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ежегодно</w:t>
            </w:r>
          </w:p>
        </w:tc>
        <w:tc>
          <w:tcPr>
            <w:tcW w:w="7900" w:type="dxa"/>
          </w:tcPr>
          <w:p w:rsidR="00B06FC3" w:rsidRPr="00A74D58" w:rsidRDefault="00B06FC3" w:rsidP="005F2780">
            <w:pPr>
              <w:pStyle w:val="2"/>
              <w:ind w:left="-108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Выполняется. Приказом Минэкономразвития КБР от 16 мая 2014 года № 29 «О проведении тестирования государственных гражданских служащих Министерства экономического развития Кабардино-Балкарской Республики»</w:t>
            </w:r>
            <w:r w:rsidR="005F278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B06FC3" w:rsidRPr="00A74D58" w:rsidRDefault="00B06FC3" w:rsidP="005F2780">
            <w:pPr>
              <w:framePr w:hSpace="180" w:wrap="around" w:vAnchor="text" w:hAnchor="text" w:y="1"/>
              <w:ind w:left="-108"/>
              <w:suppressOverlap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утвержден перечень вопросов для проведения тестирования государственных гражданских служащих Министерства экономического развития Кабардино-Балкарской Республики.</w:t>
            </w:r>
          </w:p>
          <w:p w:rsidR="00B06FC3" w:rsidRPr="00A74D58" w:rsidRDefault="00B06FC3" w:rsidP="005F2780">
            <w:pPr>
              <w:framePr w:hSpace="180" w:wrap="around" w:vAnchor="text" w:hAnchor="text" w:y="1"/>
              <w:ind w:left="-108"/>
              <w:suppressOverlap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 30 мая 2014 года проведено тестирование государственных гражданских служащих Министерства экономического развития Кабардино-Балкарской Республики на знание принципов профессиональной служебной этики и основных правил служебного поведения, включая стандарты антикоррупционного поведения.</w:t>
            </w:r>
          </w:p>
          <w:p w:rsidR="0073621B" w:rsidRPr="00A74D58" w:rsidRDefault="0073621B" w:rsidP="00D16360">
            <w:pPr>
              <w:rPr>
                <w:sz w:val="28"/>
                <w:szCs w:val="28"/>
              </w:rPr>
            </w:pPr>
          </w:p>
          <w:p w:rsidR="0073621B" w:rsidRPr="00A74D58" w:rsidRDefault="0073621B" w:rsidP="00504639">
            <w:pPr>
              <w:jc w:val="center"/>
              <w:rPr>
                <w:sz w:val="28"/>
                <w:szCs w:val="28"/>
              </w:rPr>
            </w:pPr>
          </w:p>
        </w:tc>
      </w:tr>
      <w:tr w:rsidR="003149AF" w:rsidRPr="00A74D58" w:rsidTr="00424E19">
        <w:trPr>
          <w:trHeight w:val="491"/>
        </w:trPr>
        <w:tc>
          <w:tcPr>
            <w:tcW w:w="15452" w:type="dxa"/>
            <w:gridSpan w:val="7"/>
          </w:tcPr>
          <w:p w:rsidR="003149AF" w:rsidRPr="00A74D58" w:rsidRDefault="003149AF" w:rsidP="003149AF">
            <w:pPr>
              <w:jc w:val="center"/>
              <w:rPr>
                <w:b/>
                <w:sz w:val="28"/>
                <w:szCs w:val="28"/>
              </w:rPr>
            </w:pPr>
            <w:r w:rsidRPr="00A74D58">
              <w:rPr>
                <w:b/>
                <w:sz w:val="28"/>
                <w:szCs w:val="28"/>
              </w:rPr>
              <w:t>7.Антикоррупционная пропаганда и информационно-пропагандистского обеспечение антикоррупционной политики</w:t>
            </w:r>
            <w:r w:rsidR="00A5728B" w:rsidRPr="00A74D58">
              <w:rPr>
                <w:sz w:val="28"/>
                <w:szCs w:val="28"/>
              </w:rPr>
              <w:t xml:space="preserve"> </w:t>
            </w:r>
            <w:r w:rsidR="00A5728B" w:rsidRPr="00A74D58">
              <w:rPr>
                <w:b/>
                <w:sz w:val="28"/>
                <w:szCs w:val="28"/>
              </w:rPr>
              <w:t>Повышение значимости и эффективности антикоррупционной работы общественного совета</w:t>
            </w:r>
          </w:p>
        </w:tc>
      </w:tr>
      <w:tr w:rsidR="0073621B" w:rsidRPr="00A74D58" w:rsidTr="00D833B2">
        <w:trPr>
          <w:trHeight w:val="1073"/>
        </w:trPr>
        <w:tc>
          <w:tcPr>
            <w:tcW w:w="710" w:type="dxa"/>
            <w:gridSpan w:val="2"/>
          </w:tcPr>
          <w:p w:rsidR="0073621B" w:rsidRPr="00A74D58" w:rsidRDefault="0073621B" w:rsidP="003149AF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4573" w:type="dxa"/>
            <w:gridSpan w:val="2"/>
          </w:tcPr>
          <w:p w:rsidR="0073621B" w:rsidRPr="00A74D58" w:rsidRDefault="0073621B" w:rsidP="00894D79">
            <w:pPr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Освещение в СМИ антикоррупционных мероприятий</w:t>
            </w:r>
          </w:p>
        </w:tc>
        <w:tc>
          <w:tcPr>
            <w:tcW w:w="2269" w:type="dxa"/>
            <w:gridSpan w:val="2"/>
          </w:tcPr>
          <w:p w:rsidR="0073621B" w:rsidRPr="00A74D58" w:rsidRDefault="0073621B" w:rsidP="003149AF">
            <w:pPr>
              <w:jc w:val="center"/>
              <w:rPr>
                <w:sz w:val="28"/>
                <w:szCs w:val="28"/>
              </w:rPr>
            </w:pPr>
          </w:p>
          <w:p w:rsidR="0073621B" w:rsidRPr="00A74D58" w:rsidRDefault="0073621B" w:rsidP="009959A1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2014-2016 годы</w:t>
            </w:r>
          </w:p>
        </w:tc>
        <w:tc>
          <w:tcPr>
            <w:tcW w:w="7900" w:type="dxa"/>
          </w:tcPr>
          <w:p w:rsidR="00C52AC0" w:rsidRPr="00A74D58" w:rsidRDefault="00C52AC0" w:rsidP="00C52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Выполняется. </w:t>
            </w:r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интернет-сайте Минэкономразвития КБР </w:t>
            </w:r>
            <w:hyperlink r:id="rId17" w:history="1">
              <w:r w:rsidRPr="00A74D58">
                <w:rPr>
                  <w:rFonts w:ascii="Times New Roman" w:hAnsi="Times New Roman" w:cs="Times New Roman"/>
                  <w:sz w:val="28"/>
                  <w:szCs w:val="28"/>
                </w:rPr>
                <w:t>www.economykbr.ru</w:t>
              </w:r>
            </w:hyperlink>
            <w:r w:rsidRPr="00A74D58">
              <w:rPr>
                <w:rFonts w:ascii="Times New Roman" w:hAnsi="Times New Roman" w:cs="Times New Roman"/>
                <w:sz w:val="28"/>
                <w:szCs w:val="28"/>
              </w:rPr>
              <w:t>. в разделе «Профилактика коррупции» ежеквартально размещаются отчеты по работе с обращениями  граждан, полугодовые  отчеты о результатах антикоррупционной деятельности в Минэкономразвития КБР, отчеты о реализации мероприятий ведомственной антикоррупционной программы, отчеты о выполнении подпрограммы «Противодействие коррупции»</w:t>
            </w:r>
            <w:proofErr w:type="gramStart"/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3621B" w:rsidRPr="00A74D58" w:rsidRDefault="00C52AC0" w:rsidP="00637DF7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В газете «</w:t>
            </w:r>
            <w:r w:rsidR="00637DF7" w:rsidRPr="00A74D58">
              <w:rPr>
                <w:sz w:val="28"/>
                <w:szCs w:val="28"/>
              </w:rPr>
              <w:t xml:space="preserve">Официальная </w:t>
            </w:r>
            <w:r w:rsidRPr="00A74D58">
              <w:rPr>
                <w:sz w:val="28"/>
                <w:szCs w:val="28"/>
              </w:rPr>
              <w:t>Кабардино-Балкар</w:t>
            </w:r>
            <w:r w:rsidR="00637DF7" w:rsidRPr="00A74D58">
              <w:rPr>
                <w:sz w:val="28"/>
                <w:szCs w:val="28"/>
              </w:rPr>
              <w:t>ия</w:t>
            </w:r>
            <w:r w:rsidRPr="00A74D58">
              <w:rPr>
                <w:sz w:val="28"/>
                <w:szCs w:val="28"/>
              </w:rPr>
              <w:t>» в июне и декабре 2014 года опубликованы отчеты о результатах антикоррупционной деятельности в Минэкономразвития КБР.</w:t>
            </w:r>
          </w:p>
        </w:tc>
      </w:tr>
      <w:tr w:rsidR="0073621B" w:rsidRPr="00A74D58" w:rsidTr="00D15F78">
        <w:trPr>
          <w:trHeight w:val="1424"/>
        </w:trPr>
        <w:tc>
          <w:tcPr>
            <w:tcW w:w="710" w:type="dxa"/>
            <w:gridSpan w:val="2"/>
          </w:tcPr>
          <w:p w:rsidR="0073621B" w:rsidRPr="00A74D58" w:rsidRDefault="0073621B" w:rsidP="003149AF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7.2</w:t>
            </w:r>
          </w:p>
        </w:tc>
        <w:tc>
          <w:tcPr>
            <w:tcW w:w="4573" w:type="dxa"/>
            <w:gridSpan w:val="2"/>
          </w:tcPr>
          <w:p w:rsidR="0073621B" w:rsidRPr="00A74D58" w:rsidRDefault="0073621B" w:rsidP="00894D79">
            <w:pPr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Проведение пресс-конференций, брифингов, «круглых столов» и семинаров по антикоррупционной тематике</w:t>
            </w:r>
          </w:p>
        </w:tc>
        <w:tc>
          <w:tcPr>
            <w:tcW w:w="2269" w:type="dxa"/>
            <w:gridSpan w:val="2"/>
          </w:tcPr>
          <w:p w:rsidR="0073621B" w:rsidRPr="00A74D58" w:rsidRDefault="0073621B" w:rsidP="00FC124A">
            <w:pPr>
              <w:jc w:val="center"/>
              <w:rPr>
                <w:sz w:val="28"/>
                <w:szCs w:val="28"/>
              </w:rPr>
            </w:pPr>
          </w:p>
          <w:p w:rsidR="0073621B" w:rsidRPr="00A74D58" w:rsidRDefault="0073621B" w:rsidP="009959A1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2014-2016 годы</w:t>
            </w:r>
          </w:p>
          <w:p w:rsidR="0073621B" w:rsidRPr="00A74D58" w:rsidRDefault="0073621B" w:rsidP="009959A1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ежегодно</w:t>
            </w:r>
          </w:p>
        </w:tc>
        <w:tc>
          <w:tcPr>
            <w:tcW w:w="7900" w:type="dxa"/>
          </w:tcPr>
          <w:p w:rsidR="001E1CD5" w:rsidRPr="00A74D58" w:rsidRDefault="001E1CD5" w:rsidP="005F27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 xml:space="preserve">Выполняется. В 2014 году  проведены четыре семинара для гражданских служащих Минэкономразвития КБР. </w:t>
            </w:r>
          </w:p>
          <w:p w:rsidR="001E1CD5" w:rsidRPr="00A74D58" w:rsidRDefault="001E1CD5" w:rsidP="005F27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74D58">
              <w:rPr>
                <w:color w:val="000000" w:themeColor="text1"/>
                <w:sz w:val="28"/>
                <w:szCs w:val="28"/>
              </w:rPr>
              <w:t>14 марта 2014 года проведен семинар с участием прокурора отдела по надзору за исполнением законодательства о противодействии коррупции прокуратуры КБР, по изучению положений федерального законодательства в сфере противодействия коррупции и  о порядке заполнения сведений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A74D58">
              <w:rPr>
                <w:color w:val="000000" w:themeColor="text1"/>
                <w:sz w:val="28"/>
                <w:szCs w:val="28"/>
              </w:rPr>
              <w:t xml:space="preserve"> детей. </w:t>
            </w:r>
          </w:p>
          <w:p w:rsidR="001E1CD5" w:rsidRPr="00A74D58" w:rsidRDefault="001E1CD5" w:rsidP="005F27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>На семинаре заслушан и обсужден доклад по теме «Препятствия для реализации мер по борьбе с коррупцией».</w:t>
            </w:r>
          </w:p>
          <w:p w:rsidR="001E1CD5" w:rsidRPr="00A74D58" w:rsidRDefault="001E1CD5" w:rsidP="005F27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>4 июня 2014 года проведен семинар  для сотрудников министерства по темам «Коррупция и ее общественная опасность» и «»Противодействие коррупции: российский и зарубежный опыт».</w:t>
            </w:r>
          </w:p>
          <w:p w:rsidR="001E1CD5" w:rsidRPr="00A74D58" w:rsidRDefault="001E1CD5" w:rsidP="005F2780">
            <w:pPr>
              <w:pStyle w:val="af0"/>
              <w:spacing w:before="0" w:beforeAutospacing="0" w:after="0" w:afterAutospacing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 xml:space="preserve">26 сентября 2014 года  проведен семинар  для сотрудников министерства, впервые поступивших на гражданскую службу в </w:t>
            </w:r>
            <w:r w:rsidRPr="00A74D58">
              <w:rPr>
                <w:color w:val="000000" w:themeColor="text1"/>
                <w:sz w:val="28"/>
                <w:szCs w:val="28"/>
              </w:rPr>
              <w:lastRenderedPageBreak/>
              <w:t xml:space="preserve">2014 году. Рассмотрены вопросы: Стандарт антикоррупционного поведения государственного служащего Министерства экономического развития Кабардино-Балкарской Республики </w:t>
            </w:r>
          </w:p>
          <w:p w:rsidR="001E1CD5" w:rsidRPr="00A74D58" w:rsidRDefault="001E1CD5" w:rsidP="005F2780">
            <w:pPr>
              <w:pStyle w:val="af0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 xml:space="preserve">Памятка для государственного гражданского служащего об ограничениях в его деятельности </w:t>
            </w:r>
          </w:p>
          <w:p w:rsidR="001E1CD5" w:rsidRPr="00A74D58" w:rsidRDefault="001E1CD5" w:rsidP="005F2780">
            <w:pPr>
              <w:pStyle w:val="af0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 xml:space="preserve">Памятка об урегулировании конфликта интересов </w:t>
            </w:r>
          </w:p>
          <w:p w:rsidR="001E1CD5" w:rsidRPr="00A74D58" w:rsidRDefault="001E1CD5" w:rsidP="005F2780">
            <w:pPr>
              <w:pStyle w:val="af0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 xml:space="preserve">Памятка государственному гражданскому служащему,  планирующему увольнение с государственной гражданской службы </w:t>
            </w:r>
          </w:p>
          <w:p w:rsidR="001E1CD5" w:rsidRPr="00A74D58" w:rsidRDefault="001E1CD5" w:rsidP="005F2780">
            <w:pPr>
              <w:pStyle w:val="af0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 xml:space="preserve">Информационные материалы по вопросу представления сведений о доходах, об имуществе и обязательствах имущественного характера </w:t>
            </w:r>
          </w:p>
          <w:p w:rsidR="001E1CD5" w:rsidRPr="00A74D58" w:rsidRDefault="001E1CD5" w:rsidP="005F2780">
            <w:pPr>
              <w:pStyle w:val="af0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      </w:r>
          </w:p>
          <w:p w:rsidR="00135431" w:rsidRDefault="00F84054" w:rsidP="005F278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1E1CD5" w:rsidRPr="00A74D58">
              <w:rPr>
                <w:color w:val="000000" w:themeColor="text1"/>
                <w:sz w:val="28"/>
                <w:szCs w:val="28"/>
              </w:rPr>
              <w:t xml:space="preserve">10 декабря </w:t>
            </w:r>
            <w:r>
              <w:rPr>
                <w:color w:val="000000" w:themeColor="text1"/>
                <w:sz w:val="28"/>
                <w:szCs w:val="28"/>
              </w:rPr>
              <w:t>2014</w:t>
            </w:r>
            <w:r w:rsidR="001E1CD5" w:rsidRPr="00A74D58">
              <w:rPr>
                <w:color w:val="000000" w:themeColor="text1"/>
                <w:sz w:val="28"/>
                <w:szCs w:val="28"/>
              </w:rPr>
              <w:t xml:space="preserve"> года  проведен семинар  для сотрудников министерства, посвященный Дню борьбы с коррупцией. </w:t>
            </w:r>
          </w:p>
          <w:p w:rsidR="00135431" w:rsidRDefault="001E1CD5" w:rsidP="005F27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 xml:space="preserve">На семинаре рассмотрены вопросы: </w:t>
            </w:r>
          </w:p>
          <w:p w:rsidR="001E1CD5" w:rsidRPr="00A74D58" w:rsidRDefault="001E1CD5" w:rsidP="005F27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 xml:space="preserve">Место России в рейтинге «Индекс восприятия коррупции». </w:t>
            </w:r>
          </w:p>
          <w:p w:rsidR="001E1CD5" w:rsidRPr="00A74D58" w:rsidRDefault="001E1CD5" w:rsidP="005F27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>Отношение россиян к проблеме коррупции в России.</w:t>
            </w:r>
          </w:p>
          <w:p w:rsidR="001E1CD5" w:rsidRPr="00A74D58" w:rsidRDefault="001E1CD5" w:rsidP="005F2780">
            <w:pPr>
              <w:pStyle w:val="af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>Новая форма справки о доходах, расходах, об имуществе и обязательствах имущественного характера. (Указ Президента РФ от 23.06.2014 №460). Рекомендации по заполнению.</w:t>
            </w:r>
          </w:p>
          <w:p w:rsidR="0073621B" w:rsidRPr="00A74D58" w:rsidRDefault="0073621B" w:rsidP="005F2780">
            <w:pPr>
              <w:jc w:val="both"/>
              <w:rPr>
                <w:sz w:val="28"/>
                <w:szCs w:val="28"/>
              </w:rPr>
            </w:pPr>
          </w:p>
        </w:tc>
      </w:tr>
    </w:tbl>
    <w:p w:rsidR="00637660" w:rsidRPr="00A74D58" w:rsidRDefault="00637660" w:rsidP="00F12D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37660" w:rsidRPr="00A74D58" w:rsidSect="00D546EF">
      <w:headerReference w:type="default" r:id="rId1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C5" w:rsidRDefault="003656C5" w:rsidP="00677B1A">
      <w:r>
        <w:separator/>
      </w:r>
    </w:p>
  </w:endnote>
  <w:endnote w:type="continuationSeparator" w:id="0">
    <w:p w:rsidR="003656C5" w:rsidRDefault="003656C5" w:rsidP="006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C5" w:rsidRDefault="003656C5" w:rsidP="00677B1A">
      <w:r>
        <w:separator/>
      </w:r>
    </w:p>
  </w:footnote>
  <w:footnote w:type="continuationSeparator" w:id="0">
    <w:p w:rsidR="003656C5" w:rsidRDefault="003656C5" w:rsidP="0067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245495"/>
      <w:docPartObj>
        <w:docPartGallery w:val="Page Numbers (Top of Page)"/>
        <w:docPartUnique/>
      </w:docPartObj>
    </w:sdtPr>
    <w:sdtEndPr/>
    <w:sdtContent>
      <w:p w:rsidR="00280CC7" w:rsidRDefault="00280C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2AC">
          <w:rPr>
            <w:noProof/>
          </w:rPr>
          <w:t>4</w:t>
        </w:r>
        <w:r>
          <w:fldChar w:fldCharType="end"/>
        </w:r>
      </w:p>
    </w:sdtContent>
  </w:sdt>
  <w:p w:rsidR="00280CC7" w:rsidRDefault="00280C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D29"/>
    <w:multiLevelType w:val="hybridMultilevel"/>
    <w:tmpl w:val="7880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DF"/>
    <w:rsid w:val="0000010B"/>
    <w:rsid w:val="00001D17"/>
    <w:rsid w:val="00001DDE"/>
    <w:rsid w:val="00003E82"/>
    <w:rsid w:val="00010B18"/>
    <w:rsid w:val="000116ED"/>
    <w:rsid w:val="00013222"/>
    <w:rsid w:val="000136F2"/>
    <w:rsid w:val="00015AAA"/>
    <w:rsid w:val="00015D25"/>
    <w:rsid w:val="000171F8"/>
    <w:rsid w:val="00022BF1"/>
    <w:rsid w:val="00023B87"/>
    <w:rsid w:val="00026643"/>
    <w:rsid w:val="000267B1"/>
    <w:rsid w:val="00030910"/>
    <w:rsid w:val="00031E62"/>
    <w:rsid w:val="00035FF1"/>
    <w:rsid w:val="00046ADA"/>
    <w:rsid w:val="00046D8C"/>
    <w:rsid w:val="000476B0"/>
    <w:rsid w:val="000543F7"/>
    <w:rsid w:val="00055C3E"/>
    <w:rsid w:val="00057F04"/>
    <w:rsid w:val="00061F74"/>
    <w:rsid w:val="00063E29"/>
    <w:rsid w:val="00063EA0"/>
    <w:rsid w:val="00064040"/>
    <w:rsid w:val="0006707A"/>
    <w:rsid w:val="000734EC"/>
    <w:rsid w:val="00075280"/>
    <w:rsid w:val="00075D29"/>
    <w:rsid w:val="000760FD"/>
    <w:rsid w:val="00076D2F"/>
    <w:rsid w:val="000809F4"/>
    <w:rsid w:val="00081ED2"/>
    <w:rsid w:val="000825D1"/>
    <w:rsid w:val="0008300D"/>
    <w:rsid w:val="00085852"/>
    <w:rsid w:val="0009121C"/>
    <w:rsid w:val="000912CA"/>
    <w:rsid w:val="000927EF"/>
    <w:rsid w:val="000A3D6B"/>
    <w:rsid w:val="000B34C1"/>
    <w:rsid w:val="000C09D5"/>
    <w:rsid w:val="000C34D2"/>
    <w:rsid w:val="000C415F"/>
    <w:rsid w:val="000D2063"/>
    <w:rsid w:val="000D3329"/>
    <w:rsid w:val="000D6BA5"/>
    <w:rsid w:val="000E0E74"/>
    <w:rsid w:val="000F17C8"/>
    <w:rsid w:val="000F2AB8"/>
    <w:rsid w:val="000F2B84"/>
    <w:rsid w:val="000F39CB"/>
    <w:rsid w:val="000F7E8D"/>
    <w:rsid w:val="00100383"/>
    <w:rsid w:val="00110BB9"/>
    <w:rsid w:val="0011173A"/>
    <w:rsid w:val="001213B2"/>
    <w:rsid w:val="0012161D"/>
    <w:rsid w:val="00124286"/>
    <w:rsid w:val="00124C17"/>
    <w:rsid w:val="001307D7"/>
    <w:rsid w:val="00130E1B"/>
    <w:rsid w:val="00131E58"/>
    <w:rsid w:val="001323C6"/>
    <w:rsid w:val="001351ED"/>
    <w:rsid w:val="00135431"/>
    <w:rsid w:val="0015012E"/>
    <w:rsid w:val="0015371C"/>
    <w:rsid w:val="00154A72"/>
    <w:rsid w:val="00160E99"/>
    <w:rsid w:val="001638F0"/>
    <w:rsid w:val="00170307"/>
    <w:rsid w:val="0018564A"/>
    <w:rsid w:val="001856B2"/>
    <w:rsid w:val="001947ED"/>
    <w:rsid w:val="00197708"/>
    <w:rsid w:val="001B3DA9"/>
    <w:rsid w:val="001B4676"/>
    <w:rsid w:val="001B6DAC"/>
    <w:rsid w:val="001B7DB9"/>
    <w:rsid w:val="001C171F"/>
    <w:rsid w:val="001C2D8F"/>
    <w:rsid w:val="001C56D6"/>
    <w:rsid w:val="001C6153"/>
    <w:rsid w:val="001D080A"/>
    <w:rsid w:val="001D2792"/>
    <w:rsid w:val="001D3505"/>
    <w:rsid w:val="001D4E76"/>
    <w:rsid w:val="001D7B4B"/>
    <w:rsid w:val="001E1CD5"/>
    <w:rsid w:val="001E2634"/>
    <w:rsid w:val="001E29C3"/>
    <w:rsid w:val="001E46FF"/>
    <w:rsid w:val="001E5EA4"/>
    <w:rsid w:val="001E6028"/>
    <w:rsid w:val="001E6601"/>
    <w:rsid w:val="001E71C7"/>
    <w:rsid w:val="001F6BED"/>
    <w:rsid w:val="002040E5"/>
    <w:rsid w:val="002113BA"/>
    <w:rsid w:val="002137C6"/>
    <w:rsid w:val="00213D03"/>
    <w:rsid w:val="00213F0A"/>
    <w:rsid w:val="0021659A"/>
    <w:rsid w:val="00220108"/>
    <w:rsid w:val="002234C4"/>
    <w:rsid w:val="0022526C"/>
    <w:rsid w:val="00225842"/>
    <w:rsid w:val="00230B88"/>
    <w:rsid w:val="0023781D"/>
    <w:rsid w:val="00240D2D"/>
    <w:rsid w:val="00247E28"/>
    <w:rsid w:val="00251945"/>
    <w:rsid w:val="00251D2F"/>
    <w:rsid w:val="0025606D"/>
    <w:rsid w:val="00262C1C"/>
    <w:rsid w:val="00263D64"/>
    <w:rsid w:val="002647D0"/>
    <w:rsid w:val="002664AA"/>
    <w:rsid w:val="002674A1"/>
    <w:rsid w:val="00271086"/>
    <w:rsid w:val="00272733"/>
    <w:rsid w:val="002731AE"/>
    <w:rsid w:val="002750BB"/>
    <w:rsid w:val="00280CC7"/>
    <w:rsid w:val="002827F6"/>
    <w:rsid w:val="002856C3"/>
    <w:rsid w:val="00286533"/>
    <w:rsid w:val="002866AE"/>
    <w:rsid w:val="00291C3C"/>
    <w:rsid w:val="00293FDD"/>
    <w:rsid w:val="00296838"/>
    <w:rsid w:val="002972AC"/>
    <w:rsid w:val="002A2FCD"/>
    <w:rsid w:val="002A794D"/>
    <w:rsid w:val="002B1656"/>
    <w:rsid w:val="002C1C12"/>
    <w:rsid w:val="002C7E4A"/>
    <w:rsid w:val="002D3FFC"/>
    <w:rsid w:val="002E066C"/>
    <w:rsid w:val="002E19DA"/>
    <w:rsid w:val="002E4B68"/>
    <w:rsid w:val="002E5704"/>
    <w:rsid w:val="002E6042"/>
    <w:rsid w:val="002F38AE"/>
    <w:rsid w:val="003009A3"/>
    <w:rsid w:val="00300D59"/>
    <w:rsid w:val="00304E90"/>
    <w:rsid w:val="00305260"/>
    <w:rsid w:val="003057BD"/>
    <w:rsid w:val="00305C0F"/>
    <w:rsid w:val="00305C9C"/>
    <w:rsid w:val="003101D4"/>
    <w:rsid w:val="0031030B"/>
    <w:rsid w:val="003149AF"/>
    <w:rsid w:val="00316922"/>
    <w:rsid w:val="0032006D"/>
    <w:rsid w:val="00322D64"/>
    <w:rsid w:val="00326BB0"/>
    <w:rsid w:val="00327B5B"/>
    <w:rsid w:val="00327CCB"/>
    <w:rsid w:val="00340896"/>
    <w:rsid w:val="00340FCB"/>
    <w:rsid w:val="00346ABF"/>
    <w:rsid w:val="00353219"/>
    <w:rsid w:val="00356305"/>
    <w:rsid w:val="003625FE"/>
    <w:rsid w:val="003630DC"/>
    <w:rsid w:val="0036497D"/>
    <w:rsid w:val="003656C5"/>
    <w:rsid w:val="00372FB1"/>
    <w:rsid w:val="00391524"/>
    <w:rsid w:val="00392039"/>
    <w:rsid w:val="003A3570"/>
    <w:rsid w:val="003A6E58"/>
    <w:rsid w:val="003B2CCA"/>
    <w:rsid w:val="003B53F0"/>
    <w:rsid w:val="003C17B2"/>
    <w:rsid w:val="003C28DA"/>
    <w:rsid w:val="003C3BB6"/>
    <w:rsid w:val="003C5651"/>
    <w:rsid w:val="003D3266"/>
    <w:rsid w:val="003D78CB"/>
    <w:rsid w:val="003D7BB6"/>
    <w:rsid w:val="003E05D9"/>
    <w:rsid w:val="003E2A7B"/>
    <w:rsid w:val="003F6519"/>
    <w:rsid w:val="0040108E"/>
    <w:rsid w:val="00403C40"/>
    <w:rsid w:val="00405B9D"/>
    <w:rsid w:val="00407535"/>
    <w:rsid w:val="00407547"/>
    <w:rsid w:val="00410BA0"/>
    <w:rsid w:val="004121A7"/>
    <w:rsid w:val="00414F5B"/>
    <w:rsid w:val="004200CD"/>
    <w:rsid w:val="00424827"/>
    <w:rsid w:val="00424E19"/>
    <w:rsid w:val="004275B3"/>
    <w:rsid w:val="004308F9"/>
    <w:rsid w:val="00441814"/>
    <w:rsid w:val="00457B9B"/>
    <w:rsid w:val="00463216"/>
    <w:rsid w:val="00470A9A"/>
    <w:rsid w:val="00473D2E"/>
    <w:rsid w:val="00477C20"/>
    <w:rsid w:val="00480B5E"/>
    <w:rsid w:val="00482193"/>
    <w:rsid w:val="00483650"/>
    <w:rsid w:val="00483C78"/>
    <w:rsid w:val="004844D3"/>
    <w:rsid w:val="00484C5E"/>
    <w:rsid w:val="00487E43"/>
    <w:rsid w:val="004905EF"/>
    <w:rsid w:val="00492667"/>
    <w:rsid w:val="004A04E4"/>
    <w:rsid w:val="004A3214"/>
    <w:rsid w:val="004B18FA"/>
    <w:rsid w:val="004B324E"/>
    <w:rsid w:val="004B7A89"/>
    <w:rsid w:val="004C0877"/>
    <w:rsid w:val="004C34CD"/>
    <w:rsid w:val="004D189B"/>
    <w:rsid w:val="004D1D6E"/>
    <w:rsid w:val="004D75F8"/>
    <w:rsid w:val="004E06B7"/>
    <w:rsid w:val="004E0AE6"/>
    <w:rsid w:val="004E1D21"/>
    <w:rsid w:val="004E5E8D"/>
    <w:rsid w:val="004F0731"/>
    <w:rsid w:val="004F3E83"/>
    <w:rsid w:val="004F6F30"/>
    <w:rsid w:val="004F713B"/>
    <w:rsid w:val="00501FFC"/>
    <w:rsid w:val="00504639"/>
    <w:rsid w:val="00504FD1"/>
    <w:rsid w:val="005060E7"/>
    <w:rsid w:val="00506E3D"/>
    <w:rsid w:val="00513119"/>
    <w:rsid w:val="005159B3"/>
    <w:rsid w:val="00515C36"/>
    <w:rsid w:val="00520469"/>
    <w:rsid w:val="00522719"/>
    <w:rsid w:val="005235C8"/>
    <w:rsid w:val="00523FAC"/>
    <w:rsid w:val="0053005A"/>
    <w:rsid w:val="00534823"/>
    <w:rsid w:val="005359CC"/>
    <w:rsid w:val="005420A0"/>
    <w:rsid w:val="0054265D"/>
    <w:rsid w:val="005476A0"/>
    <w:rsid w:val="0055037F"/>
    <w:rsid w:val="005524FA"/>
    <w:rsid w:val="00557F1D"/>
    <w:rsid w:val="00563B8B"/>
    <w:rsid w:val="005772CD"/>
    <w:rsid w:val="0058254B"/>
    <w:rsid w:val="00582753"/>
    <w:rsid w:val="0058313D"/>
    <w:rsid w:val="00584019"/>
    <w:rsid w:val="00586B8A"/>
    <w:rsid w:val="005879FC"/>
    <w:rsid w:val="005911DF"/>
    <w:rsid w:val="00593886"/>
    <w:rsid w:val="00594A93"/>
    <w:rsid w:val="0059639F"/>
    <w:rsid w:val="005969B0"/>
    <w:rsid w:val="005A10FF"/>
    <w:rsid w:val="005A1E3D"/>
    <w:rsid w:val="005A2560"/>
    <w:rsid w:val="005A5538"/>
    <w:rsid w:val="005B0AA2"/>
    <w:rsid w:val="005B5125"/>
    <w:rsid w:val="005B63F3"/>
    <w:rsid w:val="005B73A1"/>
    <w:rsid w:val="005C0AE1"/>
    <w:rsid w:val="005C1CCB"/>
    <w:rsid w:val="005C2D93"/>
    <w:rsid w:val="005D100F"/>
    <w:rsid w:val="005D322F"/>
    <w:rsid w:val="005D4A2E"/>
    <w:rsid w:val="005D7A39"/>
    <w:rsid w:val="005E11C8"/>
    <w:rsid w:val="005E3722"/>
    <w:rsid w:val="005E3CA7"/>
    <w:rsid w:val="005E42B3"/>
    <w:rsid w:val="005E4A11"/>
    <w:rsid w:val="005F0672"/>
    <w:rsid w:val="005F1450"/>
    <w:rsid w:val="005F1999"/>
    <w:rsid w:val="005F2780"/>
    <w:rsid w:val="005F2C6F"/>
    <w:rsid w:val="005F6194"/>
    <w:rsid w:val="005F6B70"/>
    <w:rsid w:val="005F7645"/>
    <w:rsid w:val="006005A3"/>
    <w:rsid w:val="00603760"/>
    <w:rsid w:val="00603A06"/>
    <w:rsid w:val="00604B61"/>
    <w:rsid w:val="0061214A"/>
    <w:rsid w:val="00615A7F"/>
    <w:rsid w:val="00617FA5"/>
    <w:rsid w:val="00620320"/>
    <w:rsid w:val="00621BC7"/>
    <w:rsid w:val="00625335"/>
    <w:rsid w:val="00626D83"/>
    <w:rsid w:val="006301B2"/>
    <w:rsid w:val="00632967"/>
    <w:rsid w:val="00634B45"/>
    <w:rsid w:val="00637660"/>
    <w:rsid w:val="00637DF7"/>
    <w:rsid w:val="006445A6"/>
    <w:rsid w:val="006475E0"/>
    <w:rsid w:val="00656284"/>
    <w:rsid w:val="00660B18"/>
    <w:rsid w:val="00660E21"/>
    <w:rsid w:val="00662E11"/>
    <w:rsid w:val="0067028E"/>
    <w:rsid w:val="00673CFF"/>
    <w:rsid w:val="00677B1A"/>
    <w:rsid w:val="006826E2"/>
    <w:rsid w:val="00690580"/>
    <w:rsid w:val="00691C3F"/>
    <w:rsid w:val="00696E1F"/>
    <w:rsid w:val="006A0021"/>
    <w:rsid w:val="006A2871"/>
    <w:rsid w:val="006A636B"/>
    <w:rsid w:val="006A704E"/>
    <w:rsid w:val="006B1F70"/>
    <w:rsid w:val="006B2EB6"/>
    <w:rsid w:val="006B6EEA"/>
    <w:rsid w:val="006C03BA"/>
    <w:rsid w:val="006C315A"/>
    <w:rsid w:val="006C5EE6"/>
    <w:rsid w:val="006C6C4D"/>
    <w:rsid w:val="006C7A9C"/>
    <w:rsid w:val="006C7CE2"/>
    <w:rsid w:val="006D285A"/>
    <w:rsid w:val="006D38CC"/>
    <w:rsid w:val="006D6A86"/>
    <w:rsid w:val="006E238A"/>
    <w:rsid w:val="006E4C52"/>
    <w:rsid w:val="006F28F5"/>
    <w:rsid w:val="006F6A1E"/>
    <w:rsid w:val="0070114D"/>
    <w:rsid w:val="00701D41"/>
    <w:rsid w:val="00702AE9"/>
    <w:rsid w:val="00705343"/>
    <w:rsid w:val="00705681"/>
    <w:rsid w:val="00705F26"/>
    <w:rsid w:val="00706AB2"/>
    <w:rsid w:val="00714D5E"/>
    <w:rsid w:val="00714F43"/>
    <w:rsid w:val="00716132"/>
    <w:rsid w:val="00716735"/>
    <w:rsid w:val="00716D5B"/>
    <w:rsid w:val="00717044"/>
    <w:rsid w:val="0071761C"/>
    <w:rsid w:val="00725A24"/>
    <w:rsid w:val="00725D0F"/>
    <w:rsid w:val="0072767F"/>
    <w:rsid w:val="00731B1C"/>
    <w:rsid w:val="0073383B"/>
    <w:rsid w:val="0073621B"/>
    <w:rsid w:val="007375AC"/>
    <w:rsid w:val="00737BF9"/>
    <w:rsid w:val="00737EE4"/>
    <w:rsid w:val="00742ECF"/>
    <w:rsid w:val="00746119"/>
    <w:rsid w:val="00752809"/>
    <w:rsid w:val="00752C3D"/>
    <w:rsid w:val="00757E7B"/>
    <w:rsid w:val="007632B7"/>
    <w:rsid w:val="00766320"/>
    <w:rsid w:val="00770919"/>
    <w:rsid w:val="00771567"/>
    <w:rsid w:val="00775C72"/>
    <w:rsid w:val="00776E4A"/>
    <w:rsid w:val="00782F6E"/>
    <w:rsid w:val="00791DD5"/>
    <w:rsid w:val="00796A09"/>
    <w:rsid w:val="007A1B57"/>
    <w:rsid w:val="007A39D8"/>
    <w:rsid w:val="007A6A21"/>
    <w:rsid w:val="007B21C7"/>
    <w:rsid w:val="007B2E1B"/>
    <w:rsid w:val="007C2066"/>
    <w:rsid w:val="007C2813"/>
    <w:rsid w:val="007C386E"/>
    <w:rsid w:val="007C3A4E"/>
    <w:rsid w:val="007C5A41"/>
    <w:rsid w:val="007D0289"/>
    <w:rsid w:val="007D21FA"/>
    <w:rsid w:val="007D294A"/>
    <w:rsid w:val="007E140B"/>
    <w:rsid w:val="007E1CCF"/>
    <w:rsid w:val="007E29AE"/>
    <w:rsid w:val="007E49F4"/>
    <w:rsid w:val="007E50FA"/>
    <w:rsid w:val="00801E64"/>
    <w:rsid w:val="008053E0"/>
    <w:rsid w:val="00814823"/>
    <w:rsid w:val="00817305"/>
    <w:rsid w:val="00821113"/>
    <w:rsid w:val="0082369E"/>
    <w:rsid w:val="00826EC8"/>
    <w:rsid w:val="00832F91"/>
    <w:rsid w:val="008353DC"/>
    <w:rsid w:val="008361B5"/>
    <w:rsid w:val="0084242F"/>
    <w:rsid w:val="00843DE8"/>
    <w:rsid w:val="008455B5"/>
    <w:rsid w:val="00845E91"/>
    <w:rsid w:val="00847775"/>
    <w:rsid w:val="00852827"/>
    <w:rsid w:val="00857172"/>
    <w:rsid w:val="008603E0"/>
    <w:rsid w:val="00860FF1"/>
    <w:rsid w:val="00862F87"/>
    <w:rsid w:val="00870FD3"/>
    <w:rsid w:val="00873AD3"/>
    <w:rsid w:val="008836F0"/>
    <w:rsid w:val="008854BF"/>
    <w:rsid w:val="008905B6"/>
    <w:rsid w:val="00892847"/>
    <w:rsid w:val="00894D79"/>
    <w:rsid w:val="008A05E4"/>
    <w:rsid w:val="008A287D"/>
    <w:rsid w:val="008B25D3"/>
    <w:rsid w:val="008B4737"/>
    <w:rsid w:val="008B7D64"/>
    <w:rsid w:val="008C43DA"/>
    <w:rsid w:val="008C6647"/>
    <w:rsid w:val="008C71BD"/>
    <w:rsid w:val="008C746E"/>
    <w:rsid w:val="008E12F9"/>
    <w:rsid w:val="008E55B2"/>
    <w:rsid w:val="008F41B1"/>
    <w:rsid w:val="008F4FA4"/>
    <w:rsid w:val="008F6388"/>
    <w:rsid w:val="008F64E2"/>
    <w:rsid w:val="00902227"/>
    <w:rsid w:val="009036DF"/>
    <w:rsid w:val="00910FCB"/>
    <w:rsid w:val="00911F2F"/>
    <w:rsid w:val="00915701"/>
    <w:rsid w:val="00924FFF"/>
    <w:rsid w:val="00926DB7"/>
    <w:rsid w:val="009307A8"/>
    <w:rsid w:val="0093239E"/>
    <w:rsid w:val="009342AB"/>
    <w:rsid w:val="00936D11"/>
    <w:rsid w:val="00937D37"/>
    <w:rsid w:val="00942AFB"/>
    <w:rsid w:val="0094570B"/>
    <w:rsid w:val="0095111D"/>
    <w:rsid w:val="00951B0F"/>
    <w:rsid w:val="00956455"/>
    <w:rsid w:val="00960D35"/>
    <w:rsid w:val="00961A77"/>
    <w:rsid w:val="009629E6"/>
    <w:rsid w:val="00965F23"/>
    <w:rsid w:val="00966E28"/>
    <w:rsid w:val="00993808"/>
    <w:rsid w:val="009959A1"/>
    <w:rsid w:val="009A438B"/>
    <w:rsid w:val="009A7C4A"/>
    <w:rsid w:val="009B0CBA"/>
    <w:rsid w:val="009B269A"/>
    <w:rsid w:val="009B2CBF"/>
    <w:rsid w:val="009B5A17"/>
    <w:rsid w:val="009B7F1E"/>
    <w:rsid w:val="009C2407"/>
    <w:rsid w:val="009C75C3"/>
    <w:rsid w:val="009D1685"/>
    <w:rsid w:val="009D5F05"/>
    <w:rsid w:val="009E0B37"/>
    <w:rsid w:val="009E6367"/>
    <w:rsid w:val="009F0132"/>
    <w:rsid w:val="009F4810"/>
    <w:rsid w:val="009F619F"/>
    <w:rsid w:val="00A077A8"/>
    <w:rsid w:val="00A07E17"/>
    <w:rsid w:val="00A13D55"/>
    <w:rsid w:val="00A15CE8"/>
    <w:rsid w:val="00A218AB"/>
    <w:rsid w:val="00A30119"/>
    <w:rsid w:val="00A32839"/>
    <w:rsid w:val="00A3316D"/>
    <w:rsid w:val="00A4150F"/>
    <w:rsid w:val="00A4244A"/>
    <w:rsid w:val="00A44B36"/>
    <w:rsid w:val="00A54F19"/>
    <w:rsid w:val="00A5728B"/>
    <w:rsid w:val="00A57E87"/>
    <w:rsid w:val="00A70B52"/>
    <w:rsid w:val="00A714CD"/>
    <w:rsid w:val="00A724F9"/>
    <w:rsid w:val="00A74D58"/>
    <w:rsid w:val="00A843DC"/>
    <w:rsid w:val="00A849DD"/>
    <w:rsid w:val="00A8552C"/>
    <w:rsid w:val="00A85669"/>
    <w:rsid w:val="00A85CCD"/>
    <w:rsid w:val="00A91FF1"/>
    <w:rsid w:val="00A92D88"/>
    <w:rsid w:val="00A96352"/>
    <w:rsid w:val="00A96876"/>
    <w:rsid w:val="00AA3033"/>
    <w:rsid w:val="00AA3A59"/>
    <w:rsid w:val="00AA670F"/>
    <w:rsid w:val="00AB3E45"/>
    <w:rsid w:val="00AB4026"/>
    <w:rsid w:val="00AB68EE"/>
    <w:rsid w:val="00AC19A7"/>
    <w:rsid w:val="00AC77F0"/>
    <w:rsid w:val="00AD6514"/>
    <w:rsid w:val="00AD6B15"/>
    <w:rsid w:val="00AE1CC7"/>
    <w:rsid w:val="00AE40E0"/>
    <w:rsid w:val="00AF0518"/>
    <w:rsid w:val="00B02C01"/>
    <w:rsid w:val="00B0677B"/>
    <w:rsid w:val="00B06FC3"/>
    <w:rsid w:val="00B07683"/>
    <w:rsid w:val="00B1136B"/>
    <w:rsid w:val="00B117CA"/>
    <w:rsid w:val="00B11812"/>
    <w:rsid w:val="00B12C92"/>
    <w:rsid w:val="00B16349"/>
    <w:rsid w:val="00B23727"/>
    <w:rsid w:val="00B23BB4"/>
    <w:rsid w:val="00B33E9E"/>
    <w:rsid w:val="00B341BA"/>
    <w:rsid w:val="00B50BF4"/>
    <w:rsid w:val="00B62A09"/>
    <w:rsid w:val="00B63A32"/>
    <w:rsid w:val="00B67D61"/>
    <w:rsid w:val="00B70F46"/>
    <w:rsid w:val="00B734E2"/>
    <w:rsid w:val="00B77AF8"/>
    <w:rsid w:val="00B77CD5"/>
    <w:rsid w:val="00B801A9"/>
    <w:rsid w:val="00B84904"/>
    <w:rsid w:val="00B86878"/>
    <w:rsid w:val="00B93CF8"/>
    <w:rsid w:val="00BA0D9C"/>
    <w:rsid w:val="00BA4EEC"/>
    <w:rsid w:val="00BA60B0"/>
    <w:rsid w:val="00BB364E"/>
    <w:rsid w:val="00BB57D5"/>
    <w:rsid w:val="00BC3586"/>
    <w:rsid w:val="00BC5BDF"/>
    <w:rsid w:val="00BC5EDE"/>
    <w:rsid w:val="00BD219E"/>
    <w:rsid w:val="00BD57DA"/>
    <w:rsid w:val="00BD6A1B"/>
    <w:rsid w:val="00BE3FE3"/>
    <w:rsid w:val="00BE49D3"/>
    <w:rsid w:val="00BF4E62"/>
    <w:rsid w:val="00BF615A"/>
    <w:rsid w:val="00C16D8B"/>
    <w:rsid w:val="00C175CF"/>
    <w:rsid w:val="00C20661"/>
    <w:rsid w:val="00C26256"/>
    <w:rsid w:val="00C27E24"/>
    <w:rsid w:val="00C30B5C"/>
    <w:rsid w:val="00C317D0"/>
    <w:rsid w:val="00C33B34"/>
    <w:rsid w:val="00C357B0"/>
    <w:rsid w:val="00C36579"/>
    <w:rsid w:val="00C40448"/>
    <w:rsid w:val="00C43D98"/>
    <w:rsid w:val="00C448A6"/>
    <w:rsid w:val="00C46DB4"/>
    <w:rsid w:val="00C476A8"/>
    <w:rsid w:val="00C52AC0"/>
    <w:rsid w:val="00C54F3A"/>
    <w:rsid w:val="00C65BEE"/>
    <w:rsid w:val="00C66A94"/>
    <w:rsid w:val="00C67D55"/>
    <w:rsid w:val="00C729EF"/>
    <w:rsid w:val="00C739A5"/>
    <w:rsid w:val="00C75217"/>
    <w:rsid w:val="00C76C2D"/>
    <w:rsid w:val="00C77841"/>
    <w:rsid w:val="00C8140B"/>
    <w:rsid w:val="00C82999"/>
    <w:rsid w:val="00C83725"/>
    <w:rsid w:val="00C86E3C"/>
    <w:rsid w:val="00C91317"/>
    <w:rsid w:val="00C91689"/>
    <w:rsid w:val="00C952A7"/>
    <w:rsid w:val="00CA3EAE"/>
    <w:rsid w:val="00CA4F76"/>
    <w:rsid w:val="00CA732D"/>
    <w:rsid w:val="00CB04F3"/>
    <w:rsid w:val="00CB533A"/>
    <w:rsid w:val="00CB598D"/>
    <w:rsid w:val="00CB79FB"/>
    <w:rsid w:val="00CC33D6"/>
    <w:rsid w:val="00CC3E8E"/>
    <w:rsid w:val="00CD1984"/>
    <w:rsid w:val="00CD6B90"/>
    <w:rsid w:val="00CE6854"/>
    <w:rsid w:val="00D00669"/>
    <w:rsid w:val="00D048C8"/>
    <w:rsid w:val="00D05BA1"/>
    <w:rsid w:val="00D061E4"/>
    <w:rsid w:val="00D07697"/>
    <w:rsid w:val="00D07E7A"/>
    <w:rsid w:val="00D11ABA"/>
    <w:rsid w:val="00D11B36"/>
    <w:rsid w:val="00D12E23"/>
    <w:rsid w:val="00D151D1"/>
    <w:rsid w:val="00D156B0"/>
    <w:rsid w:val="00D16360"/>
    <w:rsid w:val="00D1718C"/>
    <w:rsid w:val="00D262A5"/>
    <w:rsid w:val="00D26417"/>
    <w:rsid w:val="00D27F2A"/>
    <w:rsid w:val="00D30F1A"/>
    <w:rsid w:val="00D32CFA"/>
    <w:rsid w:val="00D44EDC"/>
    <w:rsid w:val="00D45344"/>
    <w:rsid w:val="00D45409"/>
    <w:rsid w:val="00D46133"/>
    <w:rsid w:val="00D467F9"/>
    <w:rsid w:val="00D46DDE"/>
    <w:rsid w:val="00D47948"/>
    <w:rsid w:val="00D546EF"/>
    <w:rsid w:val="00D6012A"/>
    <w:rsid w:val="00D60970"/>
    <w:rsid w:val="00D60BC3"/>
    <w:rsid w:val="00D620B5"/>
    <w:rsid w:val="00D74139"/>
    <w:rsid w:val="00D75F0F"/>
    <w:rsid w:val="00D81085"/>
    <w:rsid w:val="00D81919"/>
    <w:rsid w:val="00D8304A"/>
    <w:rsid w:val="00D84EC8"/>
    <w:rsid w:val="00D87398"/>
    <w:rsid w:val="00D87922"/>
    <w:rsid w:val="00D87FA6"/>
    <w:rsid w:val="00D924E3"/>
    <w:rsid w:val="00D93131"/>
    <w:rsid w:val="00D97E4B"/>
    <w:rsid w:val="00DA0836"/>
    <w:rsid w:val="00DA0AB0"/>
    <w:rsid w:val="00DA2391"/>
    <w:rsid w:val="00DA4759"/>
    <w:rsid w:val="00DB0605"/>
    <w:rsid w:val="00DB0B62"/>
    <w:rsid w:val="00DB2784"/>
    <w:rsid w:val="00DB4ACE"/>
    <w:rsid w:val="00DC08F2"/>
    <w:rsid w:val="00DD14B2"/>
    <w:rsid w:val="00DD2FBB"/>
    <w:rsid w:val="00DD4160"/>
    <w:rsid w:val="00DD6603"/>
    <w:rsid w:val="00DE4A1C"/>
    <w:rsid w:val="00DE792F"/>
    <w:rsid w:val="00DF2365"/>
    <w:rsid w:val="00DF30B0"/>
    <w:rsid w:val="00DF6D79"/>
    <w:rsid w:val="00E01B87"/>
    <w:rsid w:val="00E0369D"/>
    <w:rsid w:val="00E03D9C"/>
    <w:rsid w:val="00E04C4A"/>
    <w:rsid w:val="00E058C6"/>
    <w:rsid w:val="00E07833"/>
    <w:rsid w:val="00E137D3"/>
    <w:rsid w:val="00E13FC4"/>
    <w:rsid w:val="00E21D5A"/>
    <w:rsid w:val="00E23451"/>
    <w:rsid w:val="00E24B18"/>
    <w:rsid w:val="00E31363"/>
    <w:rsid w:val="00E31612"/>
    <w:rsid w:val="00E37EEE"/>
    <w:rsid w:val="00E4123C"/>
    <w:rsid w:val="00E45A2C"/>
    <w:rsid w:val="00E47059"/>
    <w:rsid w:val="00E511F9"/>
    <w:rsid w:val="00E53B1D"/>
    <w:rsid w:val="00E54D14"/>
    <w:rsid w:val="00E57A18"/>
    <w:rsid w:val="00E613A5"/>
    <w:rsid w:val="00E65DF1"/>
    <w:rsid w:val="00E6686B"/>
    <w:rsid w:val="00E71389"/>
    <w:rsid w:val="00E72400"/>
    <w:rsid w:val="00E7422E"/>
    <w:rsid w:val="00E75D01"/>
    <w:rsid w:val="00E75F86"/>
    <w:rsid w:val="00E80AC0"/>
    <w:rsid w:val="00E85480"/>
    <w:rsid w:val="00E85525"/>
    <w:rsid w:val="00E966E3"/>
    <w:rsid w:val="00EA444F"/>
    <w:rsid w:val="00EA44DF"/>
    <w:rsid w:val="00EA5D44"/>
    <w:rsid w:val="00EA69F7"/>
    <w:rsid w:val="00EA72F4"/>
    <w:rsid w:val="00EA77B1"/>
    <w:rsid w:val="00EB3717"/>
    <w:rsid w:val="00EB3E3A"/>
    <w:rsid w:val="00EB5E82"/>
    <w:rsid w:val="00EC1466"/>
    <w:rsid w:val="00EC3A83"/>
    <w:rsid w:val="00EC4CB0"/>
    <w:rsid w:val="00EC5791"/>
    <w:rsid w:val="00EC6D6E"/>
    <w:rsid w:val="00ED2E5F"/>
    <w:rsid w:val="00ED51BB"/>
    <w:rsid w:val="00ED5E28"/>
    <w:rsid w:val="00ED7DF1"/>
    <w:rsid w:val="00EE05F7"/>
    <w:rsid w:val="00EE1FB4"/>
    <w:rsid w:val="00EE6700"/>
    <w:rsid w:val="00EE74E1"/>
    <w:rsid w:val="00EF2E72"/>
    <w:rsid w:val="00F01136"/>
    <w:rsid w:val="00F0155E"/>
    <w:rsid w:val="00F06867"/>
    <w:rsid w:val="00F06DAF"/>
    <w:rsid w:val="00F12D3D"/>
    <w:rsid w:val="00F13641"/>
    <w:rsid w:val="00F13DC2"/>
    <w:rsid w:val="00F15585"/>
    <w:rsid w:val="00F16F74"/>
    <w:rsid w:val="00F208B1"/>
    <w:rsid w:val="00F211D9"/>
    <w:rsid w:val="00F22B91"/>
    <w:rsid w:val="00F24FDC"/>
    <w:rsid w:val="00F27DDC"/>
    <w:rsid w:val="00F33D79"/>
    <w:rsid w:val="00F33D8A"/>
    <w:rsid w:val="00F4244F"/>
    <w:rsid w:val="00F434D9"/>
    <w:rsid w:val="00F50011"/>
    <w:rsid w:val="00F5341E"/>
    <w:rsid w:val="00F552CB"/>
    <w:rsid w:val="00F57821"/>
    <w:rsid w:val="00F57EE0"/>
    <w:rsid w:val="00F62CCC"/>
    <w:rsid w:val="00F64BEC"/>
    <w:rsid w:val="00F7042F"/>
    <w:rsid w:val="00F72CD3"/>
    <w:rsid w:val="00F7751B"/>
    <w:rsid w:val="00F81865"/>
    <w:rsid w:val="00F84054"/>
    <w:rsid w:val="00F86E44"/>
    <w:rsid w:val="00F874FE"/>
    <w:rsid w:val="00F92B32"/>
    <w:rsid w:val="00F95E37"/>
    <w:rsid w:val="00FA1CBC"/>
    <w:rsid w:val="00FA263D"/>
    <w:rsid w:val="00FA5D07"/>
    <w:rsid w:val="00FA706E"/>
    <w:rsid w:val="00FB0180"/>
    <w:rsid w:val="00FB079E"/>
    <w:rsid w:val="00FB1896"/>
    <w:rsid w:val="00FC124A"/>
    <w:rsid w:val="00FC673D"/>
    <w:rsid w:val="00FC6FBB"/>
    <w:rsid w:val="00FC7729"/>
    <w:rsid w:val="00FD37F7"/>
    <w:rsid w:val="00FD5352"/>
    <w:rsid w:val="00FE0395"/>
    <w:rsid w:val="00FE4D55"/>
    <w:rsid w:val="00FF2F83"/>
    <w:rsid w:val="00FF41FA"/>
    <w:rsid w:val="00FF48D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37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D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3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064040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064040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5">
    <w:name w:val="Текст сноски Знак"/>
    <w:basedOn w:val="a0"/>
    <w:link w:val="a4"/>
    <w:uiPriority w:val="99"/>
    <w:rsid w:val="00064040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064040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640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1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rsid w:val="0055037F"/>
    <w:pPr>
      <w:widowControl/>
      <w:autoSpaceDE/>
      <w:autoSpaceDN/>
      <w:adjustRightInd/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55037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Hyperlink"/>
    <w:uiPriority w:val="99"/>
    <w:rsid w:val="00C43D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6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rmal (Web)"/>
    <w:basedOn w:val="a"/>
    <w:uiPriority w:val="99"/>
    <w:unhideWhenUsed/>
    <w:rsid w:val="001E1C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37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D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3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064040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064040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5">
    <w:name w:val="Текст сноски Знак"/>
    <w:basedOn w:val="a0"/>
    <w:link w:val="a4"/>
    <w:uiPriority w:val="99"/>
    <w:rsid w:val="00064040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064040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640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1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rsid w:val="0055037F"/>
    <w:pPr>
      <w:widowControl/>
      <w:autoSpaceDE/>
      <w:autoSpaceDN/>
      <w:adjustRightInd/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55037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Hyperlink"/>
    <w:uiPriority w:val="99"/>
    <w:rsid w:val="00C43D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6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rmal (Web)"/>
    <w:basedOn w:val="a"/>
    <w:uiPriority w:val="99"/>
    <w:unhideWhenUsed/>
    <w:rsid w:val="001E1C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nomykb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nomykbr.ru" TargetMode="External"/><Relationship Id="rId17" Type="http://schemas.openxmlformats.org/officeDocument/2006/relationships/hyperlink" Target="http://www.economyk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nomykb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ykb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onomykbr.ru" TargetMode="External"/><Relationship Id="rId10" Type="http://schemas.openxmlformats.org/officeDocument/2006/relationships/hyperlink" Target="http://www.economykb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conomykbr.ru" TargetMode="External"/><Relationship Id="rId14" Type="http://schemas.openxmlformats.org/officeDocument/2006/relationships/hyperlink" Target="http://www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C201-944F-4C83-9D73-7C6CEAC5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</dc:creator>
  <cp:keywords/>
  <dc:description/>
  <cp:lastModifiedBy>USNCOMPUTERS</cp:lastModifiedBy>
  <cp:revision>42</cp:revision>
  <cp:lastPrinted>2014-09-05T10:32:00Z</cp:lastPrinted>
  <dcterms:created xsi:type="dcterms:W3CDTF">2015-01-05T08:13:00Z</dcterms:created>
  <dcterms:modified xsi:type="dcterms:W3CDTF">2015-01-12T10:04:00Z</dcterms:modified>
</cp:coreProperties>
</file>