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1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4706"/>
        <w:gridCol w:w="2693"/>
        <w:gridCol w:w="992"/>
        <w:gridCol w:w="993"/>
        <w:gridCol w:w="2488"/>
        <w:gridCol w:w="286"/>
        <w:gridCol w:w="317"/>
        <w:gridCol w:w="1445"/>
        <w:gridCol w:w="6995"/>
      </w:tblGrid>
      <w:tr w:rsidR="00D346DF" w:rsidRPr="007E2AB0" w:rsidTr="003C2311">
        <w:trPr>
          <w:gridAfter w:val="2"/>
          <w:wAfter w:w="8440" w:type="dxa"/>
          <w:trHeight w:val="555"/>
        </w:trPr>
        <w:tc>
          <w:tcPr>
            <w:tcW w:w="13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6DF" w:rsidRPr="007E2AB0" w:rsidRDefault="00D346DF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46DF" w:rsidRPr="007E2AB0" w:rsidTr="00653AA5">
        <w:trPr>
          <w:gridAfter w:val="1"/>
          <w:wAfter w:w="6995" w:type="dxa"/>
          <w:trHeight w:val="57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B8B" w:rsidRPr="007E2AB0" w:rsidRDefault="00653AA5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 о выполнении подпрограммы «Противодействие коррупции» </w:t>
            </w:r>
          </w:p>
          <w:p w:rsidR="00D346DF" w:rsidRPr="007E2AB0" w:rsidRDefault="00653AA5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Министерством экономического развития Кабардино-Балкарской Республики за первое полугодие 2014 года.</w:t>
            </w:r>
          </w:p>
        </w:tc>
      </w:tr>
      <w:tr w:rsidR="00D346DF" w:rsidRPr="007E2AB0" w:rsidTr="00653AA5">
        <w:trPr>
          <w:gridAfter w:val="1"/>
          <w:wAfter w:w="6995" w:type="dxa"/>
          <w:trHeight w:val="55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6DF" w:rsidRPr="007E2AB0" w:rsidRDefault="00D346DF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653AA5">
        <w:trPr>
          <w:trHeight w:val="6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8B1AF9">
        <w:trPr>
          <w:gridAfter w:val="1"/>
          <w:wAfter w:w="6995" w:type="dxa"/>
          <w:trHeight w:val="19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соиполнители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подпрограммы,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3C2311" w:rsidP="0060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</w:tc>
      </w:tr>
      <w:tr w:rsidR="00D346DF" w:rsidRPr="007E2AB0" w:rsidTr="008B1AF9">
        <w:trPr>
          <w:gridAfter w:val="1"/>
          <w:wAfter w:w="6995" w:type="dxa"/>
          <w:trHeight w:val="8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3C2311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="003C231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«Противодействие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72B8B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 муниципальных образований Кабардино-Балкарской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B8B" w:rsidRPr="007E2AB0" w:rsidRDefault="00172B8B" w:rsidP="00EE7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Антикоррупционная экспертиза нормативных правовых актов в Минэкономразвития КБР осуществляется в соответствии с приказом от 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346DF" w:rsidRPr="007E2AB0" w:rsidRDefault="00172B8B" w:rsidP="0089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 В первом полугодии 2014 г. проведена антикоррупционная экспертиза 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проектов нормативных правовых актов.</w:t>
            </w:r>
          </w:p>
        </w:tc>
      </w:tr>
      <w:tr w:rsidR="00D346DF" w:rsidRPr="007E2AB0" w:rsidTr="003C2311">
        <w:trPr>
          <w:gridAfter w:val="1"/>
          <w:wAfter w:w="6995" w:type="dxa"/>
          <w:trHeight w:val="319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с участием независимых экспертов, аккредитованных Управлением Министерством юстиции Российской Федерации  на проведение независимой антикоррупционной экспертизы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государственно-правовое управление Администрации Главы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EE7252">
        <w:trPr>
          <w:gridAfter w:val="1"/>
          <w:wAfter w:w="6995" w:type="dxa"/>
          <w:trHeight w:val="287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исполнительных органов государственной власти и органов местного самоуправления муниципальных образований Кабардино-Балкарской Республики текстов подготовленных ими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 Кабардино-Балкарской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EE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725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252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9" w:history="1">
              <w:r w:rsidR="00EE7252" w:rsidRPr="007E2A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</w:p>
        </w:tc>
      </w:tr>
      <w:tr w:rsidR="00D346DF" w:rsidRPr="007E2AB0" w:rsidTr="003C2311">
        <w:trPr>
          <w:gridAfter w:val="1"/>
          <w:wAfter w:w="6995" w:type="dxa"/>
          <w:trHeight w:val="3381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семинаров-тренингов для юристов органов исполнительной власти и органов местного самоуправления Кабардино-Балкарской Республики по обучению навыкам проведения антикоррупционной экспертизы нормативных правовых актов и проектов нормативных правов</w:t>
            </w:r>
            <w:r w:rsidR="00617849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актов во взаимодействии с пра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воохранительными органами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государственно-правовое управление Администрации Главы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B65B4">
        <w:trPr>
          <w:gridAfter w:val="1"/>
          <w:wAfter w:w="6995" w:type="dxa"/>
          <w:trHeight w:val="1111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деятельности органов исполнительной власти и органов местного самоуправления КБР согласно Федеральному закону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52" w:rsidRPr="007E2AB0" w:rsidRDefault="00EE7252" w:rsidP="00EE7252">
            <w:pPr>
              <w:pStyle w:val="aa"/>
              <w:spacing w:line="240" w:lineRule="auto"/>
              <w:ind w:firstLine="315"/>
              <w:rPr>
                <w:color w:val="000000"/>
                <w:sz w:val="24"/>
                <w:lang w:val="ru-RU" w:eastAsia="ru-RU"/>
              </w:rPr>
            </w:pPr>
            <w:r w:rsidRPr="007E2AB0">
              <w:rPr>
                <w:color w:val="000000"/>
                <w:sz w:val="24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разделам  социально-экономического развития республики, республиканские целевые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0" w:history="1">
              <w:r w:rsidRPr="006039B4">
                <w:rPr>
                  <w:color w:val="000000"/>
                  <w:sz w:val="24"/>
                  <w:lang w:val="ru-RU" w:eastAsia="ru-RU"/>
                </w:rPr>
                <w:t>www.economykbr.ru</w:t>
              </w:r>
            </w:hyperlink>
            <w:r w:rsidRPr="007E2AB0">
              <w:rPr>
                <w:color w:val="000000"/>
                <w:sz w:val="24"/>
                <w:lang w:val="ru-RU" w:eastAsia="ru-RU"/>
              </w:rPr>
              <w:t>. Информация систематически обновляется.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Деятельность комиссии по соблюдению </w:t>
            </w: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требований к служебному поведению гражданских служащих Минэкономразвития КБР и урегулированию конфликтов интересов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Сведения о доходах, об имуществе и обязательствах имущественного характера гражданских служащих Минэкономразвития КБР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Формы, бланки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Коррупция в России и в мире.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D346DF" w:rsidRPr="007E2AB0" w:rsidRDefault="00D346DF" w:rsidP="00D14AB5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814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издание учебного пособия (методических рекомендаций) для преподавателей и студентов высших учебных заведений Кабардино-Балкарской Республики по организации обучения основам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19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издание методических рекомендаций, а также организация специальных курсов повышения квалификации  для работников общеобразовательных учреждений, начального и среднего профессионального образования Кабардино-Балкарской Республики по теме использования элементов антикоррупционного воспитания на уроках истории, экономики, права, обществознания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Институт повышения квалификации и переподготовки работников образования КБГУ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71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республиканского конкурса рисунков «Коррупция глазами школьника»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9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публикация методических рекомендаций для юридических факультетов высших учебных заведений, расположенных в Кабардино-Балкарской Республике, по введению в учебные планы спецкурсов по вопросам обучения навыкам профилактики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19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в органах исполнительной власти Кабардино-Балкарской Республики, органах местного самоуправления КБР антикоррупционных «горячих линий», создание на их официальных сайтах в сети Интернет 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КБР, органы местного самоуправления КБР 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20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на конкурсной основе субсидий из республиканского бюджета КБР социально ориентированным некоммерческим организациям,  не являющимся государственными (муниципальными) учреждениями, на реализацию проектов, направленных на профилактику коррупции в Кабардино-Балкарской Республике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17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опубликование информационно-аналитического обзора опыта участия общественности в противодействии коррупции в Российской Федерации и Кабардино-Балкарской Республике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Общественная палата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1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общественных советов по профилактике коррупции. Развитие практики участия в заседаниях общественных советов по профилактике коррупции представителей органов  исполнительной власти, органов местного самоуправления муниципальных образований КБР, Общественной палаты КБР, региональных отделений общероссийских общественных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органов исполнительной власти 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6256E1" w:rsidP="0062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Общественного совета при Минэкономразвития КБР 21 июня 2014 года рассмотрен отчет о проводимой работе по вопросам профилактики коррупции в министерстве.</w:t>
            </w:r>
          </w:p>
        </w:tc>
      </w:tr>
      <w:tr w:rsidR="00D346DF" w:rsidRPr="007E2AB0" w:rsidTr="003C2311">
        <w:trPr>
          <w:gridAfter w:val="1"/>
          <w:wAfter w:w="6995" w:type="dxa"/>
          <w:trHeight w:val="327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среди общественных советов по профилактике коррупции муниципальных образований КБР на наиболее эффективную работу по профилактике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государственной службы, противодействия коррупции и местного самоуправления Админис</w:t>
            </w:r>
            <w:r w:rsidR="00C1487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Главы КБР, Ассоциация «Совет муниципальных образований КБР»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0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социальной рекламы антикоррупционной направленности и  размещение результатов Конкурса в средствах массовой информации и на информационных стендах местных администраций населенных пунктов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Руководители органов местного самоуправления муниципальных образований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65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 изготовление и размещение виде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аудиороликов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печатной продукции и наружной рекламы  антикоррупционной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Руководители органов местного самоуправления муниципальных образований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96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по вопросам безопасности и правопорядка  Администрации Главы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57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сайтов органов исполнительной власти КБР и  органов местного самоуправления КБР на лучшее информационное освещение принимаемых мер по противодействию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17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проектов  молодёжных организаций в проведении мероприятий по формированию нетерпимого отношения к проявлениям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41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зданиях организаций, учреждённых органами  исполнительной  власти или органами местного самоуправления муниципальных образований КБР, контактных данных лиц, ответственных за организацию противодействия коррупции в органах исполнительной власти и органах местного самоуправления КБР, контактные телефоны «горячих антикоррупционных линий» Администрации Главы КБР,  правоохранительных органов, а также памяток для граждан об общественно опасных последствиях проявления коррупции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КБР, органы местного самоуправления КБР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05" w:rsidRPr="007E2AB0" w:rsidRDefault="006256E1" w:rsidP="0028270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Минэкономразвития КБР учреждениях: </w:t>
            </w:r>
            <w:r w:rsidR="00282705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340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вопросов  и проведение  анкетирования участников образовательного процесса (учащихся, студентов, абитуриентов, их родителей), по оценке качества оказания образовательных услуг, по вопросам, касающимся проявления бытовой коррупции в 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740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вопросов  и проведение  анкетирования  пациентов по оценке качества оказания им медицинской помощи и по вопросам, касающимся проявления бытовой коррупции в учреждениях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и 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государственных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Кабардино-Балкарское отделение Общероссийской общественной организации «Ассоциация юристов России»,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6256E1" w:rsidP="0071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Центре  непрерывного профессионального развития (КБР ЦНПР) проводится </w:t>
            </w:r>
            <w:proofErr w:type="gramStart"/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противодействию</w:t>
            </w:r>
            <w:proofErr w:type="gramEnd"/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коррупции </w:t>
            </w:r>
            <w:r w:rsidR="0071753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</w:t>
            </w:r>
            <w:r w:rsidR="0071753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</w:t>
            </w:r>
            <w:r w:rsidR="0071753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05221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221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текущем году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прошли обучение 220 человек (11 групп</w:t>
            </w:r>
            <w:r w:rsidR="00C6167E" w:rsidRPr="007E2A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46DF" w:rsidRPr="007E2AB0" w:rsidTr="003C2311">
        <w:trPr>
          <w:gridAfter w:val="1"/>
          <w:wAfter w:w="6995" w:type="dxa"/>
          <w:trHeight w:val="968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участием представителей Администрации Главы КБР и Правительства КБР «открытых антикоррупционных уроков» со студентами высших, средних учебных заведений КБР, обучаемыми старших классов общеобразовательных школ КБР, членами молодёжных общественных объединений, действующих 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ВУЗы, Кабардино-Балкарское отделение Общероссийской общественной организации «Ассоциация юристов России», Кабардино-Балкарское отделение Общероссийской общественной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21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государственных гражданских служащих и муниципальных служащих КБР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службы исполнительных органов государственной власти КБР, кадровые службы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E73" w:rsidRPr="007E2AB0" w:rsidRDefault="006256E1" w:rsidP="00292E73">
            <w:pPr>
              <w:pStyle w:val="2"/>
              <w:ind w:left="-108"/>
              <w:rPr>
                <w:color w:val="000000"/>
                <w:sz w:val="24"/>
                <w:szCs w:val="24"/>
              </w:rPr>
            </w:pPr>
            <w:r w:rsidRPr="007E2AB0">
              <w:rPr>
                <w:color w:val="000000"/>
                <w:sz w:val="24"/>
                <w:szCs w:val="24"/>
              </w:rPr>
              <w:t>Выполняется.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92E73" w:rsidRPr="007E2AB0">
              <w:rPr>
                <w:color w:val="000000"/>
                <w:sz w:val="24"/>
                <w:szCs w:val="24"/>
              </w:rPr>
              <w:t>Приказом Минэкономразвития КБР от 16 мая 2014 года № 29 «О проведении тестирования государственных гражданских служащих Министерства экономического развития Кабардино-Балкарской Республики»</w:t>
            </w:r>
          </w:p>
          <w:p w:rsidR="00292E73" w:rsidRPr="007E2AB0" w:rsidRDefault="00292E73" w:rsidP="00292E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B2B" w:rsidRPr="007E2AB0" w:rsidRDefault="00292E73" w:rsidP="00292E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мая 2014 года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государственных гражданских служащих Министерства экономического развития Кабардино-Балкарской Республики на знание принципов профессиональной служебной этики и основных правил служебного поведения, включая стандарты антикоррупционного поведения.</w:t>
            </w:r>
          </w:p>
          <w:p w:rsidR="00CE4B2B" w:rsidRPr="007E2AB0" w:rsidRDefault="00CE4B2B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6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информационно-методических семинаров для государственных гражданских служащих исполнительных органов государственной власти КБР и муниципальных служащих органов местного самоуправления муниципальных образований КБР, ответственных за реализацию антикоррупционной политики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 государственной службы, противодействия коррупции и местного самоуправления Администрации Главы КБР, 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F7D" w:rsidRPr="007E2AB0" w:rsidRDefault="006256E1" w:rsidP="009A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5F7D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первом полугодии 2014 года  проведены два семинара для гражданских служащих Минэкономразвития КБР. </w:t>
            </w:r>
          </w:p>
          <w:p w:rsidR="009A5F7D" w:rsidRPr="007E2AB0" w:rsidRDefault="009A5F7D" w:rsidP="009A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B5644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 2014 года п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 семинар с участием прокурора отдела по надзору за исполнением законодательства о противодействии коррупции прокуратуры КБР, по изучению положений федерального законодательства в сфере противодействия коррупции и  о порядке заполнения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детей. </w:t>
            </w:r>
          </w:p>
          <w:p w:rsidR="00D346DF" w:rsidRPr="007E2AB0" w:rsidRDefault="00EB5644" w:rsidP="00EB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семинаре заслушан и обсужден доклад по теме «Препятствия для реализации мер по борьбе с коррупцией».</w:t>
            </w:r>
          </w:p>
          <w:p w:rsidR="00EB5644" w:rsidRPr="007E2AB0" w:rsidRDefault="00EB5644" w:rsidP="0075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E5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июня 2014 года проведен семинар</w:t>
            </w:r>
            <w:r w:rsidR="00BE5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для сотрудников министерства по темам «Коррупция и ее общественная опасность» и «»Противодействие коррупции: российский и зарубежный </w:t>
            </w:r>
            <w:r w:rsidR="00751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E5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пыт</w:t>
            </w:r>
            <w:r w:rsidR="00751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End w:id="0"/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государственных гражданских служащих и муниципальных служащих КБР, в должностной регламент которых включены обязанности по реализации антикоррупционного законодательства по вопросам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самоуправления,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E4A" w:rsidRPr="007E2AB0" w:rsidRDefault="00A64DFF" w:rsidP="007B2E4A">
            <w:pPr>
              <w:pStyle w:val="1"/>
              <w:ind w:firstLine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Выполняется. 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 список государственных гражданских служащих, направляемых Минэкономразвития КБР на </w:t>
            </w:r>
            <w:proofErr w:type="gramStart"/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дополнительного профессионального образования в 2014 учебном году, по программе «Основные направления и методы профилактики коррупции», включен начальник отдела государственной службы, кадров и делопроизводства. Список представлен для включения в государственный заказ на повышение квалификации государственных гражданских служащих исполнительных органов государственной власти Кабардино-Балкарской Республики на 2014 год в управление по вопросам государственной службы, противодействия коррупции и местного самоуправления Администрации Главы Кабардино-Балкарской Республики 15 января 2014 года № 11-31/14198.</w:t>
            </w:r>
          </w:p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поощрения государственному гражданскому или муниципальному служащему КБР денежных сре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сл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учае уведомления им работодателя (представителя нанимателя) о подтвердившихся в установленном порядке фактах обращения в целях склонения его к совершению коррупционных правонарушений, с обеспечением конфиденциальности персональных данных получателя поощрения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государственной службы, противодействия коррупции и местного самоуправления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6256E1" w:rsidP="0026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6A4C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уведомления государственными гражданскими служащими 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21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4DFF" w:rsidRPr="007E2AB0" w:rsidRDefault="00A64DFF" w:rsidP="00A6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В первом полугодии 2014 года проведено пять заседаний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A64DFF" w:rsidRPr="007E2AB0" w:rsidRDefault="00A64DFF" w:rsidP="00A6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Изучены 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одобренные президиумом Совета при Президенте Российской Федерации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коррупции.</w:t>
            </w:r>
          </w:p>
          <w:p w:rsidR="00D346DF" w:rsidRPr="007E2AB0" w:rsidRDefault="00A64DFF" w:rsidP="00D35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интернет-сайте Минэкономразвития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КБР </w:t>
            </w:r>
            <w:hyperlink r:id="rId11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</w:t>
            </w:r>
            <w:r w:rsidR="00D35A5C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 комиссии, Положение о комиссии,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рассматриваемые вопросы на заседаниях комиссии и принятые решения.</w:t>
            </w:r>
          </w:p>
        </w:tc>
      </w:tr>
      <w:tr w:rsidR="00D346DF" w:rsidRPr="007E2AB0" w:rsidTr="003C2311">
        <w:trPr>
          <w:gridAfter w:val="1"/>
          <w:wAfter w:w="6995" w:type="dxa"/>
          <w:trHeight w:val="21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3.30.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органах исполнительной власти и органах местного самоуправления КБР должности специалиста, по организации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КБР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вопросам противодействия коррупции возложены на должностное лицо министерства.</w:t>
            </w:r>
          </w:p>
        </w:tc>
      </w:tr>
      <w:tr w:rsidR="00D346DF" w:rsidRPr="007E2AB0" w:rsidTr="003C2311">
        <w:trPr>
          <w:gridAfter w:val="1"/>
          <w:wAfter w:w="6995" w:type="dxa"/>
          <w:trHeight w:val="39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органах исполнительной власти и органах местного самоуправления муниципальных образований КБР, в том числе на основании публикаций в средствах массовой информации материалов журналистских расследований и авторских материалов. Представление информации об итогах проведения служебных проверок в управление по вопросам безопасности, правопорядка и противодействия коррупции Администрации Главы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CB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184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первом полугодии 2014 г. оснований  для проведения  служебных проверок в отношении граждански служащих Минэкономразвития КБР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21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методической помощи комиссиям по соблюдению требований к служебному поведению государственных гражданских служащих КБР и муниципальных служащих и урегулированию конфликтов интересов по вопросам предупреждения коррупции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  и местного самоуправления Администрации Главы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D82AFE">
        <w:trPr>
          <w:gridAfter w:val="1"/>
          <w:wAfter w:w="6995" w:type="dxa"/>
          <w:trHeight w:val="239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D82AFE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жителей Кабардино-Балкарской Республики обеспечена возможность сделать выбор получения государственной и муниципальной услуги: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в орган, предоставляющий услугу;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услугу через МФЦ;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услугу в электронном виде.</w:t>
            </w:r>
          </w:p>
          <w:p w:rsidR="007E2AB0" w:rsidRPr="007E2AB0" w:rsidRDefault="007E2AB0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</w:t>
            </w:r>
            <w:r w:rsidR="00D82A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едеральными органами государственной власти по 132 государственным (муниципальным) услугам. </w:t>
            </w:r>
          </w:p>
          <w:p w:rsidR="007E2AB0" w:rsidRPr="007E2AB0" w:rsidRDefault="007E2AB0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межведомственного взаимодействия подключены и работают все исполнительные органы власти, местные администрации муниципальных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трех городских округов, а также ведется работа по подключению сельских поселений к системе межведомственного электронного взаимодействия.</w:t>
            </w:r>
          </w:p>
          <w:p w:rsidR="007E2AB0" w:rsidRPr="007E2AB0" w:rsidRDefault="007E2AB0" w:rsidP="00D82A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Кабардино-Балкарской Республике </w:t>
            </w:r>
            <w:proofErr w:type="gram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МФЦ в городских округах Нальчик, Баксан, Эльбрусском и </w:t>
            </w:r>
            <w:proofErr w:type="spell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Прохладненском</w:t>
            </w:r>
            <w:proofErr w:type="spell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районах, а также ведется работа по созданию МФЦ в Майском муниципальном районе. Также  в Кабардино-Балкарской Республике ведется работа по открытию 115 удаленных рабочих мест в сельских (городских) поселениях Кабардино-Балкарской Республики. Во всех МФЦ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 (</w:t>
            </w:r>
            <w:proofErr w:type="spell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клиентоориентированный</w:t>
            </w:r>
            <w:proofErr w:type="spell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подход).</w:t>
            </w:r>
          </w:p>
          <w:p w:rsidR="007E2AB0" w:rsidRPr="007E2AB0" w:rsidRDefault="007E2AB0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Министерства экономического развития Кабардино-Балкарской Республики проводятся обучающие семинары для сотрудников органов власти по переводу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электронный вид и внедрению республиканской системы межведомственного электронного взаимодействия для государственных и муниципальных гражданских служащих Кабардино-Балкарской Республики.</w:t>
            </w:r>
          </w:p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9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разработки проектов административных регламентов предоставления государственных и муниципальных  услуг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D82A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(муниципальных) услуг посредством межведомственного 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</w:t>
            </w:r>
            <w:r w:rsidR="007E2AB0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в части перевода государственных и муниципальных услуг в электронный вид и внедрения межведомственного электронного взаимодействия.   </w:t>
            </w:r>
          </w:p>
          <w:p w:rsidR="007E2AB0" w:rsidRPr="007E2AB0" w:rsidRDefault="007E2AB0" w:rsidP="00D82A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Внесены изменения в административные </w:t>
            </w: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регламенты предоставления государственных и муниципальных услуг исполнительных органов государственной власти Кабардино-Балкарской Республики и органов местного самоуправления в части организации предоставления услуг через МФЦ, а также в части соблюдения сроков ожидания в очереди при предоставлении государственной услуги (при подаче заявления на предоставление государственной услуги – менее 15 минут, при получении конечного результата – менее 15 минут); </w:t>
            </w:r>
            <w:proofErr w:type="gramEnd"/>
          </w:p>
          <w:p w:rsidR="007E2AB0" w:rsidRPr="007E2AB0" w:rsidRDefault="007E2AB0" w:rsidP="00D82A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перехода на межведомственное и межуровневое взаимодействие при предоставлении государственных и муниципальных услуг принята вся необходимая нормативная правовая база.</w:t>
            </w:r>
          </w:p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5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 органы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мфцкбр</w:t>
            </w:r>
            <w:proofErr w:type="gramStart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вся информация о деятельности ГБУ «Многофункциональный центр по предоставлению государственных и муниципальных услуг Кабардино-Балкарской Республики» и перечне оказываемых услуг.</w:t>
            </w:r>
          </w:p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7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Кабардино-Балкарской Республики от  1 июня 2011 года </w:t>
            </w:r>
            <w:r w:rsidR="00010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280-1-рп утверждена Программа </w:t>
            </w:r>
            <w:proofErr w:type="gramStart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качества предоставления государственных услуг</w:t>
            </w:r>
            <w:proofErr w:type="gramEnd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в Кабардино-Балкарской Республике.</w:t>
            </w:r>
          </w:p>
          <w:p w:rsidR="007E2AB0" w:rsidRPr="007E2AB0" w:rsidRDefault="007E2AB0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районах и городских округах утверждены соответствующие программы </w:t>
            </w:r>
            <w:proofErr w:type="gram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оведения мониторинга качества предоставления муниципальных услуг</w:t>
            </w:r>
            <w:proofErr w:type="gram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AB0" w:rsidRPr="007E2AB0" w:rsidRDefault="007E2AB0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экономического развития Кабардино-Балкарской Республики от 18 сентября 2013 года </w:t>
            </w:r>
            <w:r w:rsidR="000105F9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67 «О проведении мониторинга качества предоставления государственных услуг в Кабардино-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Балкарской Республике» утверждены:</w:t>
            </w:r>
          </w:p>
          <w:p w:rsidR="007E2AB0" w:rsidRPr="007E2AB0" w:rsidRDefault="007E2AB0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формы анкет для проведения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услуги;</w:t>
            </w:r>
          </w:p>
          <w:p w:rsidR="007E2AB0" w:rsidRPr="007E2AB0" w:rsidRDefault="007E2AB0" w:rsidP="00D8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весовых оценок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услуги.</w:t>
            </w:r>
          </w:p>
          <w:p w:rsidR="00D346DF" w:rsidRPr="007E2AB0" w:rsidRDefault="007E2AB0" w:rsidP="004714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Ежегодно Министерством экономического развития Кабардино-</w:t>
            </w:r>
            <w:r w:rsidR="008D4D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алкарской Республики, ГБУ «Многофункциональный центр по предоставлению государственных и муниципальных услуг Кабардино-Балкарской Республики», а также органами местного самоуправления ежегодно проводится мониторинга качества предоставления государственных и муниципальных услуг в Кабардино-Балкарской Республике.</w:t>
            </w:r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в должностных регламентах  государственных служащих Правительства КБР и органов исполнительной власти КБР (муниципальных служащих органов местного самоуправления муниципальных образований КБР) положения о недопущении нецелевого и (или) неправомерного и (или) неэффективного использования средств республиканского (муниципального) бюджета и государственного (муниципального) имущества.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0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уголовно-процессуальным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КБР (муниципальным служащим) деяний, содержащих признаки преступлений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органов исполнительной власти КБР, руководители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087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первом полугодии 2014 г. случаев установления фактов совершения государственным гражданским служащим Минэкономразвития КБР деяний, содержащих признаки преступлений коррупционной направленности,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30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49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единой автоматизированной системы мониторинга (программного комплекса) за распоряжением земельными участками, принадлежащими КБР и муниципальным образованиям КБР, с оборудованием рабочих мест в муниципальных образованиях КБР</w:t>
            </w:r>
            <w:bookmarkEnd w:id="1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комитет КБР по земельным и имущественным отношениям, руководители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8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распоряжения муниципальным имуществом, в том числе, земельными участками, осуществляемого органами местного самоуправления муниципальных образований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комитет КБР по земельным и имущественным отношениям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37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механизма предоставления земельных участков в аренду и в собственность, в том числе в аренду для строительства, из земель, находящихся в государственной собственности КБР в целях выявления несоблюдения сроков предоставления земельных участков, несоответствия предоставляемых земельных участков установленным нормам предоставления и необоснованности установления размеров арендной платы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комитет КБР по земельным и имущественным отношениям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0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 подпрограммы «Противодействие коррупции»,  подготовка отчёта о реализации мер антикоррупционной политики в КБР за полугодие и представление его Главе КБР, в Парламент КБР, в Общественную палату КБР с размещением на официальном сайте Совета по экономической и общественной безопасности КБР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вопросам безопасности и правопорядка Администрации Главы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3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эффективности реализации ведомственных и муниципальных программ противодействия коррупции и рассмотрение результатов на заседаниях общественных советов по профилактике коррупции в муниципальных образованиях КБР и заседаниях антикоррупционных комиссий (рабочих групп) органов исполнительной власти КБР и представление в  Министерство образования и науки КБР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209" w:rsidRPr="007E2AB0" w:rsidRDefault="00D82AFE" w:rsidP="00D82AFE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рабочей группы по противодействию коррупции в Минэкономразвития КБР 25 июня 2014 года рассмотрены отчет о выполнении подпрограммы «Противодействие коррупции» Министерством экономического развития Кабардино-Балкарской Республики за первое полугодие 2014 года и отчет о выполнении Программы противодействия коррупции Министерства экономического развития Кабардино-Балкарской Республики на 2014-2016 годы за первое полугодие 2014 года.</w:t>
            </w:r>
            <w:proofErr w:type="gramEnd"/>
          </w:p>
          <w:p w:rsidR="00ED239B" w:rsidRPr="007E2AB0" w:rsidRDefault="00ED239B" w:rsidP="00D82A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Проанализировав выполнение мероприятий программ,  рабочая группа признала проводимую работу в министерстве по вопросам противодействия коррупции удовлетворительной.</w:t>
            </w:r>
          </w:p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4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сводного отчёта об эффективности реализации  подпрограммы «Противодействие коррупции" за полугодие и представление его в управление по вопросам безопасности, правопорядка и противодействия коррупции Администрации Главы КБР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60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журналистского конкурса и конкурса средств массовой информации на лучшее освещение темы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1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«Ежегодная разработка и реализация (освещение средствами массовой информации КБР) плана мероприятий по формированию нетерпимого отношение к проявлениям коррупции со стороны государственных гражданских служащих, граждан и организаций»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6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печатных средствах массовой информации специальных публикаций на тему коррупции 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536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мониторинга эффективности принятия в КБР мер по профилактике коррупции, установленных Федеральным законом от 25 декабря 2008 года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КБР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по вопросам безопасности и правопорядка  Администрации Главы КБР, Управление государственной службы, противодействия коррупции и местного самоуправления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6256E1" w:rsidP="0062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мониторинге принимаемых в Минэкономразвития КБР мер по профилактике коррупции ежеквартально направляется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КБР. </w:t>
            </w:r>
          </w:p>
        </w:tc>
      </w:tr>
      <w:tr w:rsidR="00D346DF" w:rsidRPr="007E2AB0" w:rsidTr="003C2311">
        <w:trPr>
          <w:gridAfter w:val="1"/>
          <w:wAfter w:w="6995" w:type="dxa"/>
          <w:trHeight w:val="20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социологических исследований среди жителей КБР с целью изучения оценки уровня распространенности коррупции, предрасположенности к ней населения и эффективности принимаемых антикоррупционных мер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3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экспертных опросов среди руководителей коммерческих организаций по оценке уровня восприятия ими коррупции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65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материалов социологических исследований, проведённых по проблеме коррупции на официальном сайте Совета по экономической и общественной безопасности КБР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вопросам безопасности и правопорядка Администрации Главы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3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печатных и электронных средств массовой информации с целью выявления публикаций антикоррупционной направленности и размещение результатов мониторинга на официальном сайте в информационно-телекоммуникационной сети Интернет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8B1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8B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386" w:rsidRPr="007E2AB0" w:rsidRDefault="00C35386">
      <w:pPr>
        <w:rPr>
          <w:rFonts w:ascii="Times New Roman" w:hAnsi="Times New Roman" w:cs="Times New Roman"/>
          <w:sz w:val="24"/>
          <w:szCs w:val="24"/>
        </w:rPr>
      </w:pPr>
    </w:p>
    <w:sectPr w:rsidR="00C35386" w:rsidRPr="007E2AB0" w:rsidSect="00D346DF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75" w:rsidRDefault="00EB4B75" w:rsidP="00D346DF">
      <w:pPr>
        <w:spacing w:after="0" w:line="240" w:lineRule="auto"/>
      </w:pPr>
      <w:r>
        <w:separator/>
      </w:r>
    </w:p>
  </w:endnote>
  <w:endnote w:type="continuationSeparator" w:id="0">
    <w:p w:rsidR="00EB4B75" w:rsidRDefault="00EB4B75" w:rsidP="00D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75" w:rsidRDefault="00EB4B75" w:rsidP="00D346DF">
      <w:pPr>
        <w:spacing w:after="0" w:line="240" w:lineRule="auto"/>
      </w:pPr>
      <w:r>
        <w:separator/>
      </w:r>
    </w:p>
  </w:footnote>
  <w:footnote w:type="continuationSeparator" w:id="0">
    <w:p w:rsidR="00EB4B75" w:rsidRDefault="00EB4B75" w:rsidP="00D3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682553"/>
      <w:docPartObj>
        <w:docPartGallery w:val="Page Numbers (Top of Page)"/>
        <w:docPartUnique/>
      </w:docPartObj>
    </w:sdtPr>
    <w:sdtEndPr/>
    <w:sdtContent>
      <w:p w:rsidR="00D346DF" w:rsidRDefault="00D346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1C">
          <w:rPr>
            <w:noProof/>
          </w:rPr>
          <w:t>12</w:t>
        </w:r>
        <w:r>
          <w:fldChar w:fldCharType="end"/>
        </w:r>
      </w:p>
    </w:sdtContent>
  </w:sdt>
  <w:p w:rsidR="00D346DF" w:rsidRDefault="00D346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B0C"/>
    <w:multiLevelType w:val="hybridMultilevel"/>
    <w:tmpl w:val="2CDC4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9365F"/>
    <w:multiLevelType w:val="hybridMultilevel"/>
    <w:tmpl w:val="B546DC2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B"/>
    <w:rsid w:val="00001A06"/>
    <w:rsid w:val="000105F9"/>
    <w:rsid w:val="0002090E"/>
    <w:rsid w:val="00024E90"/>
    <w:rsid w:val="00040A8F"/>
    <w:rsid w:val="00040DD7"/>
    <w:rsid w:val="0004243B"/>
    <w:rsid w:val="00044BA9"/>
    <w:rsid w:val="00045A3D"/>
    <w:rsid w:val="00052212"/>
    <w:rsid w:val="00052F1A"/>
    <w:rsid w:val="00053DB0"/>
    <w:rsid w:val="00054DAE"/>
    <w:rsid w:val="00067ACD"/>
    <w:rsid w:val="00076E3B"/>
    <w:rsid w:val="0008173A"/>
    <w:rsid w:val="00081ACB"/>
    <w:rsid w:val="00090E68"/>
    <w:rsid w:val="00090F48"/>
    <w:rsid w:val="00092B54"/>
    <w:rsid w:val="000951D5"/>
    <w:rsid w:val="000A702D"/>
    <w:rsid w:val="000B10D0"/>
    <w:rsid w:val="000B34F3"/>
    <w:rsid w:val="000C3A2F"/>
    <w:rsid w:val="000C5053"/>
    <w:rsid w:val="000C583F"/>
    <w:rsid w:val="000D053E"/>
    <w:rsid w:val="000D08F9"/>
    <w:rsid w:val="000D1D91"/>
    <w:rsid w:val="000D2023"/>
    <w:rsid w:val="000D519D"/>
    <w:rsid w:val="000E2EE5"/>
    <w:rsid w:val="000E4916"/>
    <w:rsid w:val="000F15EB"/>
    <w:rsid w:val="000F5705"/>
    <w:rsid w:val="00105902"/>
    <w:rsid w:val="001114EE"/>
    <w:rsid w:val="0012629E"/>
    <w:rsid w:val="00133480"/>
    <w:rsid w:val="0013725E"/>
    <w:rsid w:val="00141B3E"/>
    <w:rsid w:val="0014394D"/>
    <w:rsid w:val="00145BAA"/>
    <w:rsid w:val="00146B09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72B8B"/>
    <w:rsid w:val="001807F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212E"/>
    <w:rsid w:val="001E31EC"/>
    <w:rsid w:val="001F1E3B"/>
    <w:rsid w:val="001F2170"/>
    <w:rsid w:val="001F7FF7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66A4C"/>
    <w:rsid w:val="00273C8F"/>
    <w:rsid w:val="00280742"/>
    <w:rsid w:val="00282705"/>
    <w:rsid w:val="002860E1"/>
    <w:rsid w:val="002902B3"/>
    <w:rsid w:val="00292E73"/>
    <w:rsid w:val="002A310B"/>
    <w:rsid w:val="002A46A0"/>
    <w:rsid w:val="002A5199"/>
    <w:rsid w:val="002A550B"/>
    <w:rsid w:val="002C0A48"/>
    <w:rsid w:val="002C3324"/>
    <w:rsid w:val="002C536D"/>
    <w:rsid w:val="002C7D39"/>
    <w:rsid w:val="002D2660"/>
    <w:rsid w:val="002D4EDF"/>
    <w:rsid w:val="002D544F"/>
    <w:rsid w:val="002E261B"/>
    <w:rsid w:val="002E53C6"/>
    <w:rsid w:val="002E5B28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60F7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848EB"/>
    <w:rsid w:val="003878BD"/>
    <w:rsid w:val="003906B9"/>
    <w:rsid w:val="003A0336"/>
    <w:rsid w:val="003B4948"/>
    <w:rsid w:val="003B65B4"/>
    <w:rsid w:val="003B74C8"/>
    <w:rsid w:val="003C2311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50A9A"/>
    <w:rsid w:val="00452D68"/>
    <w:rsid w:val="00457748"/>
    <w:rsid w:val="004627B4"/>
    <w:rsid w:val="00464124"/>
    <w:rsid w:val="00464D8E"/>
    <w:rsid w:val="00467214"/>
    <w:rsid w:val="0046746C"/>
    <w:rsid w:val="00470C92"/>
    <w:rsid w:val="004714CE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5FC3"/>
    <w:rsid w:val="004A7E04"/>
    <w:rsid w:val="004B4A9E"/>
    <w:rsid w:val="004B54C3"/>
    <w:rsid w:val="004B64DE"/>
    <w:rsid w:val="004C77FD"/>
    <w:rsid w:val="004D018C"/>
    <w:rsid w:val="004D2679"/>
    <w:rsid w:val="004D3947"/>
    <w:rsid w:val="004D7745"/>
    <w:rsid w:val="004E1405"/>
    <w:rsid w:val="004E4FF5"/>
    <w:rsid w:val="004E68BB"/>
    <w:rsid w:val="004F135B"/>
    <w:rsid w:val="004F2D52"/>
    <w:rsid w:val="00502CEF"/>
    <w:rsid w:val="00505FD2"/>
    <w:rsid w:val="00512C6E"/>
    <w:rsid w:val="0051413B"/>
    <w:rsid w:val="00517D81"/>
    <w:rsid w:val="00520BD1"/>
    <w:rsid w:val="00534990"/>
    <w:rsid w:val="00544A89"/>
    <w:rsid w:val="00552515"/>
    <w:rsid w:val="00564FDA"/>
    <w:rsid w:val="00573DB3"/>
    <w:rsid w:val="0057483D"/>
    <w:rsid w:val="00575243"/>
    <w:rsid w:val="00575554"/>
    <w:rsid w:val="005764ED"/>
    <w:rsid w:val="005860F3"/>
    <w:rsid w:val="00586B10"/>
    <w:rsid w:val="00591166"/>
    <w:rsid w:val="005A3830"/>
    <w:rsid w:val="005A4C57"/>
    <w:rsid w:val="005A7CF5"/>
    <w:rsid w:val="005B7D23"/>
    <w:rsid w:val="005D260C"/>
    <w:rsid w:val="005D4A8B"/>
    <w:rsid w:val="005D51E1"/>
    <w:rsid w:val="005E01F3"/>
    <w:rsid w:val="005E057C"/>
    <w:rsid w:val="005F2DD4"/>
    <w:rsid w:val="005F7D4F"/>
    <w:rsid w:val="006001DC"/>
    <w:rsid w:val="006039B4"/>
    <w:rsid w:val="00603C04"/>
    <w:rsid w:val="00617849"/>
    <w:rsid w:val="006206DD"/>
    <w:rsid w:val="00622735"/>
    <w:rsid w:val="00622A4F"/>
    <w:rsid w:val="006256E1"/>
    <w:rsid w:val="00634B2E"/>
    <w:rsid w:val="00636D91"/>
    <w:rsid w:val="00636FD1"/>
    <w:rsid w:val="00641350"/>
    <w:rsid w:val="0064431D"/>
    <w:rsid w:val="00647C2E"/>
    <w:rsid w:val="00652BB1"/>
    <w:rsid w:val="00653AA5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92241"/>
    <w:rsid w:val="00692872"/>
    <w:rsid w:val="00695BCC"/>
    <w:rsid w:val="006A40D0"/>
    <w:rsid w:val="006B49C5"/>
    <w:rsid w:val="006B4CF0"/>
    <w:rsid w:val="006B5C1A"/>
    <w:rsid w:val="006B666C"/>
    <w:rsid w:val="006C0D79"/>
    <w:rsid w:val="006C3722"/>
    <w:rsid w:val="006C43D3"/>
    <w:rsid w:val="006C5F14"/>
    <w:rsid w:val="006D0AA3"/>
    <w:rsid w:val="006D3C10"/>
    <w:rsid w:val="006D5AC6"/>
    <w:rsid w:val="006E39A4"/>
    <w:rsid w:val="006E39D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17532"/>
    <w:rsid w:val="00725AD6"/>
    <w:rsid w:val="00726B37"/>
    <w:rsid w:val="00730644"/>
    <w:rsid w:val="00730EF4"/>
    <w:rsid w:val="007466CB"/>
    <w:rsid w:val="007478C6"/>
    <w:rsid w:val="00751657"/>
    <w:rsid w:val="00751D1C"/>
    <w:rsid w:val="00753EE4"/>
    <w:rsid w:val="0075674F"/>
    <w:rsid w:val="0076001B"/>
    <w:rsid w:val="00760DCB"/>
    <w:rsid w:val="007704CE"/>
    <w:rsid w:val="00780BB8"/>
    <w:rsid w:val="00792166"/>
    <w:rsid w:val="00797B1C"/>
    <w:rsid w:val="007B02B5"/>
    <w:rsid w:val="007B2E4A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2AB0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9430D"/>
    <w:rsid w:val="008979F7"/>
    <w:rsid w:val="008A315E"/>
    <w:rsid w:val="008A49C4"/>
    <w:rsid w:val="008A640C"/>
    <w:rsid w:val="008A64AC"/>
    <w:rsid w:val="008C221B"/>
    <w:rsid w:val="008D2D19"/>
    <w:rsid w:val="008D4D35"/>
    <w:rsid w:val="008D5087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26A65"/>
    <w:rsid w:val="0093101F"/>
    <w:rsid w:val="00932D77"/>
    <w:rsid w:val="00935923"/>
    <w:rsid w:val="009414AD"/>
    <w:rsid w:val="00942AFF"/>
    <w:rsid w:val="00943A17"/>
    <w:rsid w:val="00943D3D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82100"/>
    <w:rsid w:val="00987C01"/>
    <w:rsid w:val="009914D2"/>
    <w:rsid w:val="00996B8B"/>
    <w:rsid w:val="009A5F7D"/>
    <w:rsid w:val="009A6068"/>
    <w:rsid w:val="009B1A1B"/>
    <w:rsid w:val="009B31A6"/>
    <w:rsid w:val="009B7556"/>
    <w:rsid w:val="009C08C0"/>
    <w:rsid w:val="009D0FDB"/>
    <w:rsid w:val="009D384A"/>
    <w:rsid w:val="009E5098"/>
    <w:rsid w:val="009E6524"/>
    <w:rsid w:val="009E7529"/>
    <w:rsid w:val="009F2672"/>
    <w:rsid w:val="00A06715"/>
    <w:rsid w:val="00A1503C"/>
    <w:rsid w:val="00A170E8"/>
    <w:rsid w:val="00A23164"/>
    <w:rsid w:val="00A23B64"/>
    <w:rsid w:val="00A26AE1"/>
    <w:rsid w:val="00A40ADF"/>
    <w:rsid w:val="00A540AF"/>
    <w:rsid w:val="00A55639"/>
    <w:rsid w:val="00A64DFF"/>
    <w:rsid w:val="00A70F15"/>
    <w:rsid w:val="00A73390"/>
    <w:rsid w:val="00A81119"/>
    <w:rsid w:val="00A87ECC"/>
    <w:rsid w:val="00A97FD1"/>
    <w:rsid w:val="00AB277C"/>
    <w:rsid w:val="00AB3DB3"/>
    <w:rsid w:val="00AC0840"/>
    <w:rsid w:val="00AC589B"/>
    <w:rsid w:val="00AC6CEB"/>
    <w:rsid w:val="00AF456B"/>
    <w:rsid w:val="00AF48AF"/>
    <w:rsid w:val="00B02209"/>
    <w:rsid w:val="00B06D72"/>
    <w:rsid w:val="00B12723"/>
    <w:rsid w:val="00B36E5C"/>
    <w:rsid w:val="00B37477"/>
    <w:rsid w:val="00B43463"/>
    <w:rsid w:val="00B45506"/>
    <w:rsid w:val="00B45F8C"/>
    <w:rsid w:val="00B550D9"/>
    <w:rsid w:val="00B60D3A"/>
    <w:rsid w:val="00B66217"/>
    <w:rsid w:val="00B6643C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3170"/>
    <w:rsid w:val="00BE31A5"/>
    <w:rsid w:val="00BE588D"/>
    <w:rsid w:val="00BE654E"/>
    <w:rsid w:val="00BE6BE3"/>
    <w:rsid w:val="00BF0678"/>
    <w:rsid w:val="00BF49F7"/>
    <w:rsid w:val="00BF6E6C"/>
    <w:rsid w:val="00C05B9B"/>
    <w:rsid w:val="00C06B9C"/>
    <w:rsid w:val="00C0709F"/>
    <w:rsid w:val="00C104F3"/>
    <w:rsid w:val="00C10E23"/>
    <w:rsid w:val="00C14585"/>
    <w:rsid w:val="00C14871"/>
    <w:rsid w:val="00C15195"/>
    <w:rsid w:val="00C254BC"/>
    <w:rsid w:val="00C35386"/>
    <w:rsid w:val="00C44C1B"/>
    <w:rsid w:val="00C503D6"/>
    <w:rsid w:val="00C548B1"/>
    <w:rsid w:val="00C570FD"/>
    <w:rsid w:val="00C6167E"/>
    <w:rsid w:val="00C675FB"/>
    <w:rsid w:val="00C75023"/>
    <w:rsid w:val="00C75601"/>
    <w:rsid w:val="00C779B2"/>
    <w:rsid w:val="00C83B3F"/>
    <w:rsid w:val="00C84B1D"/>
    <w:rsid w:val="00C86F4D"/>
    <w:rsid w:val="00C914AC"/>
    <w:rsid w:val="00C948C6"/>
    <w:rsid w:val="00CB0C76"/>
    <w:rsid w:val="00CB1841"/>
    <w:rsid w:val="00CB4A17"/>
    <w:rsid w:val="00CC0AB1"/>
    <w:rsid w:val="00CC1D0E"/>
    <w:rsid w:val="00CC3A84"/>
    <w:rsid w:val="00CC4ED6"/>
    <w:rsid w:val="00CC6CBC"/>
    <w:rsid w:val="00CD0E79"/>
    <w:rsid w:val="00CE26EF"/>
    <w:rsid w:val="00CE40C1"/>
    <w:rsid w:val="00CE4103"/>
    <w:rsid w:val="00CE4B2B"/>
    <w:rsid w:val="00CF062B"/>
    <w:rsid w:val="00CF3D52"/>
    <w:rsid w:val="00CF5C12"/>
    <w:rsid w:val="00D00BD6"/>
    <w:rsid w:val="00D06B44"/>
    <w:rsid w:val="00D100CC"/>
    <w:rsid w:val="00D10765"/>
    <w:rsid w:val="00D14AB5"/>
    <w:rsid w:val="00D1666F"/>
    <w:rsid w:val="00D201A4"/>
    <w:rsid w:val="00D25C88"/>
    <w:rsid w:val="00D346DF"/>
    <w:rsid w:val="00D35A5C"/>
    <w:rsid w:val="00D43DDF"/>
    <w:rsid w:val="00D53477"/>
    <w:rsid w:val="00D5671E"/>
    <w:rsid w:val="00D63AF6"/>
    <w:rsid w:val="00D758B4"/>
    <w:rsid w:val="00D767C2"/>
    <w:rsid w:val="00D808A6"/>
    <w:rsid w:val="00D828F5"/>
    <w:rsid w:val="00D82AFE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F70"/>
    <w:rsid w:val="00DF5A18"/>
    <w:rsid w:val="00DF5E83"/>
    <w:rsid w:val="00DF7873"/>
    <w:rsid w:val="00E00C92"/>
    <w:rsid w:val="00E02C64"/>
    <w:rsid w:val="00E06819"/>
    <w:rsid w:val="00E10C98"/>
    <w:rsid w:val="00E1471E"/>
    <w:rsid w:val="00E23B99"/>
    <w:rsid w:val="00E25D69"/>
    <w:rsid w:val="00E26CDC"/>
    <w:rsid w:val="00E27C97"/>
    <w:rsid w:val="00E554D7"/>
    <w:rsid w:val="00E77E10"/>
    <w:rsid w:val="00EA2010"/>
    <w:rsid w:val="00EA486F"/>
    <w:rsid w:val="00EA5707"/>
    <w:rsid w:val="00EB4B75"/>
    <w:rsid w:val="00EB5644"/>
    <w:rsid w:val="00EB6592"/>
    <w:rsid w:val="00EB6ED7"/>
    <w:rsid w:val="00EC3BD8"/>
    <w:rsid w:val="00EC6FD6"/>
    <w:rsid w:val="00EC7BFA"/>
    <w:rsid w:val="00ED017B"/>
    <w:rsid w:val="00ED1837"/>
    <w:rsid w:val="00ED239B"/>
    <w:rsid w:val="00ED774F"/>
    <w:rsid w:val="00EE7252"/>
    <w:rsid w:val="00EE76B1"/>
    <w:rsid w:val="00F12E67"/>
    <w:rsid w:val="00F14BBA"/>
    <w:rsid w:val="00F15AF2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506E5"/>
    <w:rsid w:val="00F53120"/>
    <w:rsid w:val="00F5431C"/>
    <w:rsid w:val="00F6399B"/>
    <w:rsid w:val="00F64532"/>
    <w:rsid w:val="00F6583E"/>
    <w:rsid w:val="00F7500C"/>
    <w:rsid w:val="00F77896"/>
    <w:rsid w:val="00F83405"/>
    <w:rsid w:val="00F858E7"/>
    <w:rsid w:val="00F87935"/>
    <w:rsid w:val="00F902C4"/>
    <w:rsid w:val="00F9290C"/>
    <w:rsid w:val="00F92E75"/>
    <w:rsid w:val="00F93501"/>
    <w:rsid w:val="00FA03F3"/>
    <w:rsid w:val="00FA1644"/>
    <w:rsid w:val="00FC10C4"/>
    <w:rsid w:val="00FD0340"/>
    <w:rsid w:val="00FD1D0F"/>
    <w:rsid w:val="00FD2785"/>
    <w:rsid w:val="00FD7EE8"/>
    <w:rsid w:val="00FE395B"/>
    <w:rsid w:val="00FE69D9"/>
    <w:rsid w:val="00FE7254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E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D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rsid w:val="00172B8B"/>
    <w:rPr>
      <w:color w:val="0000FF"/>
      <w:u w:val="single"/>
    </w:rPr>
  </w:style>
  <w:style w:type="paragraph" w:customStyle="1" w:styleId="ConsPlusNormal">
    <w:name w:val="ConsPlusNormal"/>
    <w:rsid w:val="00EE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72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E7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9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E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D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rsid w:val="00172B8B"/>
    <w:rPr>
      <w:color w:val="0000FF"/>
      <w:u w:val="single"/>
    </w:rPr>
  </w:style>
  <w:style w:type="paragraph" w:customStyle="1" w:styleId="ConsPlusNormal">
    <w:name w:val="ConsPlusNormal"/>
    <w:rsid w:val="00EE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72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E7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9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kb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onomyk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k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72A2-6DA7-4462-AE8D-C07ED4B9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27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31</cp:revision>
  <cp:lastPrinted>2014-06-20T05:27:00Z</cp:lastPrinted>
  <dcterms:created xsi:type="dcterms:W3CDTF">2014-05-28T09:02:00Z</dcterms:created>
  <dcterms:modified xsi:type="dcterms:W3CDTF">2014-06-20T05:30:00Z</dcterms:modified>
</cp:coreProperties>
</file>