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2" w:rsidRPr="007F605F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05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35DBA" w:rsidRPr="007F605F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05F">
        <w:rPr>
          <w:rFonts w:ascii="Times New Roman" w:hAnsi="Times New Roman"/>
          <w:b/>
          <w:sz w:val="28"/>
          <w:szCs w:val="28"/>
        </w:rPr>
        <w:t xml:space="preserve">о выполнении Плана 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противодействия коррупции Министерства экономического развития Кабардино-Балкарской Республики на </w:t>
      </w:r>
      <w:r w:rsidR="00E216D5" w:rsidRPr="007F605F">
        <w:rPr>
          <w:rFonts w:ascii="Times New Roman" w:hAnsi="Times New Roman"/>
          <w:b/>
          <w:sz w:val="28"/>
          <w:szCs w:val="28"/>
        </w:rPr>
        <w:t>2017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 – </w:t>
      </w:r>
      <w:r w:rsidR="00E216D5" w:rsidRPr="007F605F">
        <w:rPr>
          <w:rFonts w:ascii="Times New Roman" w:hAnsi="Times New Roman"/>
          <w:b/>
          <w:sz w:val="28"/>
          <w:szCs w:val="28"/>
        </w:rPr>
        <w:t>2019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 годы</w:t>
      </w:r>
      <w:r w:rsidRPr="007F605F">
        <w:rPr>
          <w:rFonts w:ascii="Times New Roman" w:hAnsi="Times New Roman"/>
          <w:b/>
          <w:sz w:val="28"/>
          <w:szCs w:val="28"/>
        </w:rPr>
        <w:t xml:space="preserve"> </w:t>
      </w:r>
      <w:r w:rsidR="00BD2F92" w:rsidRPr="007F605F">
        <w:rPr>
          <w:rFonts w:ascii="Times New Roman" w:hAnsi="Times New Roman"/>
          <w:b/>
          <w:sz w:val="28"/>
          <w:szCs w:val="28"/>
        </w:rPr>
        <w:t xml:space="preserve">за </w:t>
      </w:r>
      <w:r w:rsidR="001B5F01">
        <w:rPr>
          <w:rFonts w:ascii="Times New Roman" w:hAnsi="Times New Roman"/>
          <w:b/>
          <w:sz w:val="28"/>
          <w:szCs w:val="28"/>
        </w:rPr>
        <w:t xml:space="preserve">первое полугодие </w:t>
      </w:r>
      <w:r w:rsidRPr="007F605F">
        <w:rPr>
          <w:rFonts w:ascii="Times New Roman" w:hAnsi="Times New Roman"/>
          <w:b/>
          <w:sz w:val="28"/>
          <w:szCs w:val="28"/>
        </w:rPr>
        <w:t>201</w:t>
      </w:r>
      <w:r w:rsidR="001B5F01">
        <w:rPr>
          <w:rFonts w:ascii="Times New Roman" w:hAnsi="Times New Roman"/>
          <w:b/>
          <w:sz w:val="28"/>
          <w:szCs w:val="28"/>
        </w:rPr>
        <w:t>8</w:t>
      </w:r>
      <w:r w:rsidRPr="007F605F">
        <w:rPr>
          <w:rFonts w:ascii="Times New Roman" w:hAnsi="Times New Roman"/>
          <w:b/>
          <w:sz w:val="28"/>
          <w:szCs w:val="28"/>
        </w:rPr>
        <w:t xml:space="preserve"> год</w:t>
      </w:r>
      <w:r w:rsidR="001B5F01">
        <w:rPr>
          <w:rFonts w:ascii="Times New Roman" w:hAnsi="Times New Roman"/>
          <w:b/>
          <w:sz w:val="28"/>
          <w:szCs w:val="28"/>
        </w:rPr>
        <w:t>а</w:t>
      </w:r>
    </w:p>
    <w:p w:rsidR="00135DBA" w:rsidRPr="007F605F" w:rsidRDefault="00135DBA" w:rsidP="000F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4"/>
        <w:gridCol w:w="9043"/>
      </w:tblGrid>
      <w:tr w:rsidR="00A66E76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D2230F" w:rsidRPr="007F605F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2230F" w:rsidRPr="007F605F" w:rsidRDefault="00167B66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антикоррупционная экспертиза </w:t>
            </w:r>
            <w:r w:rsidR="00B603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</w:t>
            </w:r>
            <w:r w:rsidR="00B603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актов.</w:t>
            </w:r>
          </w:p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Ежеквартальное обобщение результатов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служащих и работников учреждени</w:t>
            </w:r>
            <w:r w:rsidR="00137EA4"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в введении Министерства экономического развития Кабардино-Балкарской Республики, и урегулированию конфликта интересов.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Pr="007F605F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hyperlink r:id="rId6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Федеральному закону</w:t>
              </w:r>
            </w:hyperlink>
            <w:r w:rsidRPr="007F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9 февраля 2009 года № 8-Ф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pStyle w:val="ab"/>
              <w:spacing w:line="240" w:lineRule="auto"/>
              <w:ind w:firstLine="430"/>
              <w:rPr>
                <w:color w:val="000000"/>
                <w:szCs w:val="28"/>
                <w:lang w:val="ru-RU" w:eastAsia="ru-RU"/>
              </w:rPr>
            </w:pPr>
            <w:r w:rsidRPr="007F605F">
              <w:rPr>
                <w:color w:val="000000"/>
                <w:szCs w:val="28"/>
                <w:lang w:val="ru-RU" w:eastAsia="ru-RU"/>
              </w:rPr>
              <w:lastRenderedPageBreak/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</w:t>
            </w:r>
            <w:r w:rsidRPr="007F605F">
              <w:rPr>
                <w:color w:val="000000"/>
                <w:szCs w:val="28"/>
                <w:lang w:val="ru-RU" w:eastAsia="ru-RU"/>
              </w:rPr>
              <w:lastRenderedPageBreak/>
              <w:t xml:space="preserve">размещены на интернет-сайте Минэкономразвития КБР </w:t>
            </w:r>
            <w:hyperlink r:id="rId7" w:history="1">
              <w:r w:rsidRPr="007F605F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7F605F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D2230F" w:rsidRPr="007F605F" w:rsidRDefault="00D2230F" w:rsidP="00C04DC3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1B5F01" w:rsidRDefault="001B5F01" w:rsidP="001B5F01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семинара для государственных служащих Минэкономразвития КБР, посвящённому Международному дню борьбы с коррупцией запланировано на декабрь 2018 года.</w:t>
            </w:r>
            <w:r w:rsidR="00C77D6D" w:rsidRPr="001B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2230F" w:rsidRPr="007F605F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подведомственных Минэкономразвития КБР учреждениях: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 независимо от замещаемой ими должности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  <w:r w:rsidR="0008555A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1B5F0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второе полугодие 2018 года.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30F" w:rsidRDefault="009728B4" w:rsidP="00A47CEE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тестирование </w:t>
            </w:r>
            <w:r w:rsidR="001B5F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08555A" w:rsidRPr="007F605F">
              <w:rPr>
                <w:rFonts w:ascii="Times New Roman" w:hAnsi="Times New Roman" w:cs="Times New Roman"/>
                <w:sz w:val="28"/>
                <w:szCs w:val="28"/>
              </w:rPr>
              <w:t>при проведении конкурсов на включение в кадровый резерв Минэкономразвития КБР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F01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при сдаче квалификационного экзамена граждански</w:t>
            </w:r>
            <w:r w:rsidR="001B5F0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1B5F0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Минэкономразвития КБР.</w:t>
            </w:r>
          </w:p>
          <w:p w:rsidR="005523C4" w:rsidRPr="005523C4" w:rsidRDefault="005523C4" w:rsidP="005523C4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8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7F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31206F" w:rsidP="00761515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первом полугодии 2018 года повышение квалификации прошёл один государственных гражданский служащий Минэкономразвития КБР, в должностной регламент которого включены обязанности по реализации </w:t>
            </w:r>
            <w:hyperlink r:id="rId9" w:history="1">
              <w:r w:rsidRPr="0031206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антикоррупционного законодательства</w:t>
              </w:r>
            </w:hyperlink>
            <w:r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вопросам противодействия коррупции.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7" w:rsidRPr="007F605F" w:rsidRDefault="002C6F97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31206F" w:rsidRPr="003120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 полугодии 2018 года </w:t>
            </w: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проведено </w:t>
            </w:r>
            <w:r w:rsidR="003120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заседания комиссии по соблюдению требований к служебному</w:t>
            </w: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поведению государственных гражданских</w:t>
            </w: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работников учреждение, находящихся в введении Министерства экономического развития Кабардино-Балкарской Республики,</w:t>
            </w: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урегулированию конфликта интересов, в соответствии с утвержденным планом. </w:t>
            </w:r>
          </w:p>
          <w:p w:rsidR="00D2230F" w:rsidRPr="007F605F" w:rsidRDefault="002C6F9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интернет-</w:t>
            </w:r>
            <w:r w:rsidR="00C8047A"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Минэкономразвития КБР </w:t>
            </w:r>
            <w:hyperlink r:id="rId10" w:history="1">
              <w:r w:rsidRPr="007F60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межведомственного взаимодействия при предоставлении государственных и муниципальных услуг по принципу "одного окна"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D2230F" w:rsidRPr="007F605F" w:rsidRDefault="00D2230F" w:rsidP="004136C9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Кабардино-Балкарской Республике осуществляют деятельность 12 многофункциональных центров по предоставлению государственных и </w:t>
            </w: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услуг (далее - МФЦ) в городских округах и муниципальных районах и 145 удаленных рабочих мест во всех сельских поселениях.</w:t>
            </w:r>
          </w:p>
          <w:p w:rsidR="00D2230F" w:rsidRPr="007F605F" w:rsidRDefault="00D2230F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государственных и муниципальных услуг, предоставляемых МФЦ по принципу «одного окна», с </w:t>
            </w:r>
            <w:r w:rsidR="00394434"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учётом</w:t>
            </w: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типизации, составляет </w:t>
            </w:r>
            <w:r w:rsidR="00DE3C4A"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более 360</w:t>
            </w: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</w:t>
            </w:r>
            <w:r w:rsidR="004136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136C9" w:rsidRPr="00A25511">
              <w:rPr>
                <w:rFonts w:ascii="Times New Roman" w:hAnsi="Times New Roman"/>
                <w:color w:val="000000"/>
              </w:rPr>
              <w:t xml:space="preserve"> </w:t>
            </w:r>
            <w:r w:rsidR="004136C9" w:rsidRPr="004136C9">
              <w:rPr>
                <w:rFonts w:ascii="Times New Roman" w:hAnsi="Times New Roman"/>
                <w:sz w:val="28"/>
                <w:szCs w:val="28"/>
                <w:lang w:eastAsia="ru-RU"/>
              </w:rPr>
              <w:t>В первом полугодии 2018 года МФЦ КБР оказано более 315 000 услуг.</w:t>
            </w:r>
            <w:bookmarkStart w:id="0" w:name="_GoBack"/>
            <w:bookmarkEnd w:id="0"/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www.economykbr.ru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мфцкбр.рф</w:t>
            </w:r>
            <w:proofErr w:type="spellEnd"/>
            <w:r w:rsidR="00C8047A" w:rsidRPr="007F6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Минэкономразвития КБР от 27 мая 2015 г. № 40 проводится мониторинг качества предоставления государственных и муниципальных услуг. Результаты мониторинга публикуются на сайте Минэкономразвития КБР www.economykbr.ru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5" w:rsidRPr="007F605F" w:rsidRDefault="00D2230F" w:rsidP="00C27083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уголовно-процессуальным законодательством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530337" w:rsidP="0031206F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   В </w:t>
            </w:r>
            <w:r w:rsidR="0031206F"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первом полугодии 2018 года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планов-графиков размещения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заказов на официальном Интернет-сайте министерства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31206F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План-график размещения заказов на 201</w:t>
            </w:r>
            <w:r w:rsidR="00312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для нужд 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Минэкономразвития КБР размещен на интернет-сайте Минэкономразвития КБР </w:t>
            </w:r>
            <w:hyperlink r:id="rId12" w:history="1">
              <w:r w:rsidRPr="007F60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C04DC3">
            <w:pPr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31206F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проведения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представленных государственными служащими министерства 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206F"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первом полугодии 2018 года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не имелось.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2D41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3" w:rsidRPr="007F605F" w:rsidRDefault="003402C3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206F"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первом полугодии 2018 года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иной оплачиваемой работы сообщили 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Минэкономразвития КБР.</w:t>
            </w:r>
          </w:p>
          <w:p w:rsidR="003402C3" w:rsidRPr="007F605F" w:rsidRDefault="003402C3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  <w:p w:rsidR="00DC0991" w:rsidRPr="00DC0991" w:rsidRDefault="00DC0991" w:rsidP="00DC0991">
            <w:pPr>
              <w:rPr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F" w:rsidRPr="007F605F" w:rsidRDefault="00B10C9F" w:rsidP="0031206F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1206F" w:rsidRPr="0031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первом полугодии 2018 года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31206F" w:rsidRPr="007F605F">
              <w:rPr>
                <w:rFonts w:ascii="Times New Roman" w:hAnsi="Times New Roman" w:cs="Times New Roman"/>
                <w:sz w:val="28"/>
                <w:szCs w:val="28"/>
              </w:rPr>
              <w:t>о наличии или возможности возникновения конфликта интересов у государственн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1206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1206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КБР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 xml:space="preserve"> не имелось.</w:t>
            </w:r>
          </w:p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B10C9F" w:rsidP="0031206F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На интернет-сайте Минэкономразвития КБР </w:t>
            </w:r>
            <w:hyperlink r:id="rId13" w:history="1">
              <w:r w:rsidRPr="007F605F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1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</w:t>
            </w:r>
            <w:r w:rsidR="00312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10C9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В Минэкономразвития КБР проводится определенная работа по формированию у гражданских служащих нетерпимого отношения к коррупции.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В министерстве разработаны методические материалы по вопросам профилактики коррупции: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B10C9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7F605F" w:rsidRPr="007F605F" w:rsidRDefault="007F605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25">
              <w:rPr>
                <w:rFonts w:ascii="Times New Roman" w:hAnsi="Times New Roman"/>
                <w:sz w:val="28"/>
                <w:szCs w:val="28"/>
              </w:rPr>
              <w:t>Рекомендации по</w:t>
            </w:r>
            <w:r w:rsidRPr="004F208A">
              <w:rPr>
                <w:rFonts w:ascii="Times New Roman" w:hAnsi="Times New Roman"/>
                <w:sz w:val="28"/>
                <w:szCs w:val="28"/>
              </w:rPr>
              <w:t xml:space="preserve"> соблюдению государственными служащими норм этики в целях противодействия коррупции и иным правонарушениям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B09FA">
              <w:rPr>
                <w:rFonts w:ascii="Times New Roman" w:hAnsi="Times New Roman"/>
                <w:sz w:val="28"/>
                <w:szCs w:val="28"/>
              </w:rPr>
              <w:t xml:space="preserve">первом полугодии 2018 года </w:t>
            </w:r>
            <w:r w:rsidR="004B09FA" w:rsidRPr="007F605F">
              <w:rPr>
                <w:rFonts w:ascii="Times New Roman" w:hAnsi="Times New Roman"/>
                <w:sz w:val="28"/>
                <w:szCs w:val="28"/>
              </w:rPr>
              <w:t>проведён</w:t>
            </w:r>
            <w:r w:rsidR="004B09F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 xml:space="preserve">по вопросам профилактики коррупции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для гражданских служащих Минэкономразвития КБР.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</w:t>
            </w:r>
            <w:r w:rsidR="0032196C" w:rsidRPr="007F605F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96C" w:rsidRPr="007F605F">
              <w:rPr>
                <w:rFonts w:ascii="Times New Roman" w:hAnsi="Times New Roman"/>
                <w:sz w:val="28"/>
                <w:szCs w:val="28"/>
              </w:rPr>
              <w:t>граждан министром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и его заместителями по личным вопросам и т.д.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В разделе «Профилактика коррупции»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B10C9F" w:rsidRPr="007F605F" w:rsidRDefault="00B10C9F" w:rsidP="00C2708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</w:tc>
      </w:tr>
      <w:tr w:rsidR="00B10C9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Организация наполнения раздела «Профилактика коррупции» на официальном сайте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2E2095" w:rsidP="00C04DC3">
            <w:pPr>
              <w:pStyle w:val="ab"/>
              <w:spacing w:line="240" w:lineRule="auto"/>
              <w:ind w:firstLine="430"/>
              <w:rPr>
                <w:rFonts w:eastAsiaTheme="minorEastAsia"/>
                <w:szCs w:val="28"/>
                <w:lang w:val="ru-RU" w:eastAsia="ru-RU"/>
              </w:rPr>
            </w:pPr>
            <w:r w:rsidRPr="007F605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="00B10C9F" w:rsidRPr="007F605F">
              <w:rPr>
                <w:rFonts w:eastAsiaTheme="minorEastAsia"/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4" w:history="1">
              <w:r w:rsidR="00B10C9F" w:rsidRPr="007F605F">
                <w:rPr>
                  <w:rFonts w:eastAsiaTheme="minorEastAsia"/>
                  <w:szCs w:val="28"/>
                  <w:lang w:val="ru-RU" w:eastAsia="ru-RU"/>
                </w:rPr>
                <w:t>www.economykbr.ru</w:t>
              </w:r>
            </w:hyperlink>
            <w:r w:rsidR="00B10C9F" w:rsidRPr="007F605F">
              <w:rPr>
                <w:rFonts w:eastAsiaTheme="minorEastAsia"/>
                <w:szCs w:val="28"/>
                <w:lang w:val="ru-RU" w:eastAsia="ru-RU"/>
              </w:rPr>
              <w:t xml:space="preserve">. 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B10C9F" w:rsidRPr="007F605F" w:rsidRDefault="002E2095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9F" w:rsidRPr="007F605F">
              <w:rPr>
                <w:rFonts w:ascii="Times New Roman" w:hAnsi="Times New Roman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Деятельность комиссии по соблюдению требований к служебному поведению гражданских служащих</w:t>
            </w:r>
            <w:r w:rsidR="0005375E" w:rsidRPr="007F605F">
              <w:rPr>
                <w:rFonts w:ascii="Times New Roman" w:hAnsi="Times New Roman"/>
                <w:sz w:val="28"/>
                <w:szCs w:val="28"/>
              </w:rPr>
              <w:t xml:space="preserve"> и работников учреждений, находящихся в ведении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Минэкономразвития КБР</w:t>
            </w:r>
            <w:r w:rsidR="0005375E" w:rsidRPr="007F605F">
              <w:rPr>
                <w:rFonts w:ascii="Times New Roman" w:hAnsi="Times New Roman"/>
                <w:sz w:val="28"/>
                <w:szCs w:val="28"/>
              </w:rPr>
              <w:t>,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конфликтов интересов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Формы, бланки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Методические материалы по вопросам профилактики коррупции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Коррупция в России и в мире.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Ежеквартально размещаются в разделе «Доклады, отчеты, обзоры, статистическая информация о проводимой антикоррупционной деятельности» отчеты по работе с обращениями граждан, полугодовые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 и отчеты о выполнении подпрограммы «Противодействие коррупции».</w:t>
            </w:r>
          </w:p>
          <w:p w:rsidR="00B10C9F" w:rsidRPr="007F605F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 интернет-сайте Минэкономразвития КБР </w:t>
            </w:r>
            <w:hyperlink r:id="rId15" w:history="1">
              <w:r w:rsidRPr="007F605F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«Антикоррупционная линия» размещен телефон антикоррупционной линии Минэкономразвития КБР и Администрации Главы Кабардино-Балкарской Республики, а также через «интернет-приемную»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62511E" w:rsidRPr="007F605F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В подведомственных Минэкономразвития КБР учреждениях: 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газете «Официальная Кабардино-Балкария» публикуются полугодовые отчеты о проводимой антикоррупционной деятельности в Минэкономразвития КБР. 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проведение мероприятий по обеспечению открытости и доступности осуществляемых закупок, а также реализации мер по обеспечению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прав и законных интересов участников закупок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Методические рекомендации. Указанные Методические рекомендации размещены на сайте Министерства экономического развития КБР www.economykbr.ru в разделе «Деятельность» подраздел «</w:t>
            </w:r>
            <w:proofErr w:type="spellStart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511E" w:rsidRPr="00DC0991" w:rsidTr="00DC0991">
        <w:trPr>
          <w:trHeight w:val="2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1" w:rsidRPr="00DC0991" w:rsidRDefault="00DC0991" w:rsidP="00DC0991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первом полугодии 2018 года  отделом контроля в сфере государственных закупок проведены 4 плановые  проверки и 1 внеплановая проверка  соблюдения законодательства о контрактной системе. Выявлено  125 нарушений законодательства о контрактной системе. Вынесено штрафов на сумму 30 000 рублей. Выплачено штрафов с учётом неоплаченных в 2017 году, на сумму 95 500 рублей.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6" w:history="1">
              <w:r w:rsidRPr="00DC0991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www.zakupki.gov.ru</w:t>
              </w:r>
            </w:hyperlink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отчётов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принимаются меры по поддержанию и повышению уровня квалификации и профессионального образования должностных лиц, занятых в сфере закупок,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proofErr w:type="spellStart"/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приеме</w:t>
            </w:r>
            <w:proofErr w:type="spellEnd"/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</w:t>
            </w:r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</w:t>
            </w:r>
          </w:p>
          <w:p w:rsidR="0062511E" w:rsidRPr="007F605F" w:rsidRDefault="00DC0991" w:rsidP="00DC0991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09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Сотрудники отдела приняли участие  в  «круглом столе» на тему: «Участие субъектов МСП в закупках» в рамках выездной Сессии Федеральной корпорации по развитию малого и среднего предпринимательства (Корпорация МСП).</w:t>
            </w:r>
          </w:p>
        </w:tc>
      </w:tr>
      <w:tr w:rsidR="0062511E" w:rsidRPr="00DC0991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ind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D" w:rsidRPr="007F605F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17" w:history="1">
              <w:r w:rsidRPr="007F605F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«Профилактика коррупции» в подразделе «Доклады, отчеты, обзоры, статистическая информация о проводимой антикоррупционной деятельности».</w:t>
            </w:r>
          </w:p>
          <w:p w:rsidR="0070057D" w:rsidRPr="007F605F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62511E" w:rsidRPr="007F605F" w:rsidRDefault="0070057D" w:rsidP="009C39B9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="00473910"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текущем </w:t>
            </w: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  <w:r w:rsidR="00473910"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 поступало.</w:t>
            </w:r>
          </w:p>
        </w:tc>
      </w:tr>
    </w:tbl>
    <w:p w:rsidR="00C42EC9" w:rsidRPr="007F605F" w:rsidRDefault="00C42EC9" w:rsidP="000F5E7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C42EC9" w:rsidRPr="007F605F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20FA"/>
    <w:rsid w:val="00035999"/>
    <w:rsid w:val="0005375E"/>
    <w:rsid w:val="000542A4"/>
    <w:rsid w:val="000554CD"/>
    <w:rsid w:val="00067408"/>
    <w:rsid w:val="000725C8"/>
    <w:rsid w:val="0008555A"/>
    <w:rsid w:val="000C6637"/>
    <w:rsid w:val="000D62B1"/>
    <w:rsid w:val="000F5E7C"/>
    <w:rsid w:val="000F6E28"/>
    <w:rsid w:val="00107A1A"/>
    <w:rsid w:val="00135DBA"/>
    <w:rsid w:val="00137EA4"/>
    <w:rsid w:val="001457AD"/>
    <w:rsid w:val="001647AF"/>
    <w:rsid w:val="00167B66"/>
    <w:rsid w:val="00182B66"/>
    <w:rsid w:val="001B2547"/>
    <w:rsid w:val="001B5F01"/>
    <w:rsid w:val="001C61CB"/>
    <w:rsid w:val="001E4791"/>
    <w:rsid w:val="00207B09"/>
    <w:rsid w:val="002160C2"/>
    <w:rsid w:val="00283A6D"/>
    <w:rsid w:val="002850D4"/>
    <w:rsid w:val="002A420F"/>
    <w:rsid w:val="002C6F97"/>
    <w:rsid w:val="002E2095"/>
    <w:rsid w:val="003019B8"/>
    <w:rsid w:val="0031206F"/>
    <w:rsid w:val="0032196C"/>
    <w:rsid w:val="00321F7A"/>
    <w:rsid w:val="003402C3"/>
    <w:rsid w:val="00394434"/>
    <w:rsid w:val="003A1AAD"/>
    <w:rsid w:val="003B339A"/>
    <w:rsid w:val="003B3E78"/>
    <w:rsid w:val="003D23F0"/>
    <w:rsid w:val="003E3C02"/>
    <w:rsid w:val="003F5D6E"/>
    <w:rsid w:val="004136C9"/>
    <w:rsid w:val="004361AB"/>
    <w:rsid w:val="00460783"/>
    <w:rsid w:val="00462074"/>
    <w:rsid w:val="00473910"/>
    <w:rsid w:val="00477A04"/>
    <w:rsid w:val="00485201"/>
    <w:rsid w:val="004A06A9"/>
    <w:rsid w:val="004B09FA"/>
    <w:rsid w:val="004F594B"/>
    <w:rsid w:val="00530337"/>
    <w:rsid w:val="00535E8A"/>
    <w:rsid w:val="005523C4"/>
    <w:rsid w:val="005532FB"/>
    <w:rsid w:val="005675C1"/>
    <w:rsid w:val="00571F74"/>
    <w:rsid w:val="00574BA6"/>
    <w:rsid w:val="0057581A"/>
    <w:rsid w:val="005D0A66"/>
    <w:rsid w:val="005D305B"/>
    <w:rsid w:val="005D30AB"/>
    <w:rsid w:val="005F45F4"/>
    <w:rsid w:val="00606518"/>
    <w:rsid w:val="00607275"/>
    <w:rsid w:val="006205F7"/>
    <w:rsid w:val="0062511E"/>
    <w:rsid w:val="0064204A"/>
    <w:rsid w:val="006A3C3A"/>
    <w:rsid w:val="006C5792"/>
    <w:rsid w:val="006C7F2A"/>
    <w:rsid w:val="006D09A7"/>
    <w:rsid w:val="0070057D"/>
    <w:rsid w:val="00761515"/>
    <w:rsid w:val="00771B22"/>
    <w:rsid w:val="007729C0"/>
    <w:rsid w:val="00783857"/>
    <w:rsid w:val="007B4AC4"/>
    <w:rsid w:val="007F3C72"/>
    <w:rsid w:val="007F605F"/>
    <w:rsid w:val="00817CBB"/>
    <w:rsid w:val="008257B5"/>
    <w:rsid w:val="00861412"/>
    <w:rsid w:val="00870E8E"/>
    <w:rsid w:val="00871566"/>
    <w:rsid w:val="0096452D"/>
    <w:rsid w:val="009728B4"/>
    <w:rsid w:val="009743B1"/>
    <w:rsid w:val="009B1D1D"/>
    <w:rsid w:val="009C39B9"/>
    <w:rsid w:val="009F17F6"/>
    <w:rsid w:val="00A47CEE"/>
    <w:rsid w:val="00A66E76"/>
    <w:rsid w:val="00AB1784"/>
    <w:rsid w:val="00B10C9F"/>
    <w:rsid w:val="00B603F5"/>
    <w:rsid w:val="00B65063"/>
    <w:rsid w:val="00B97E60"/>
    <w:rsid w:val="00BD2F92"/>
    <w:rsid w:val="00C02D41"/>
    <w:rsid w:val="00C04DC3"/>
    <w:rsid w:val="00C239EC"/>
    <w:rsid w:val="00C2540C"/>
    <w:rsid w:val="00C27083"/>
    <w:rsid w:val="00C42EC9"/>
    <w:rsid w:val="00C47823"/>
    <w:rsid w:val="00C620CC"/>
    <w:rsid w:val="00C77D6D"/>
    <w:rsid w:val="00C8047A"/>
    <w:rsid w:val="00CC7893"/>
    <w:rsid w:val="00CD4305"/>
    <w:rsid w:val="00CE1895"/>
    <w:rsid w:val="00CE4AAF"/>
    <w:rsid w:val="00D06A68"/>
    <w:rsid w:val="00D2230F"/>
    <w:rsid w:val="00D45C98"/>
    <w:rsid w:val="00DC0991"/>
    <w:rsid w:val="00DC654C"/>
    <w:rsid w:val="00DD6FAE"/>
    <w:rsid w:val="00DD72B4"/>
    <w:rsid w:val="00DE3C4A"/>
    <w:rsid w:val="00E216D5"/>
    <w:rsid w:val="00E731FB"/>
    <w:rsid w:val="00E8737C"/>
    <w:rsid w:val="00E9185B"/>
    <w:rsid w:val="00EB789C"/>
    <w:rsid w:val="00ED49B3"/>
    <w:rsid w:val="00ED6377"/>
    <w:rsid w:val="00EF3B3F"/>
    <w:rsid w:val="00F1473F"/>
    <w:rsid w:val="00F25D99"/>
    <w:rsid w:val="00F70C40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7A46-3C56-4C75-82DC-65BEE3B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60C2"/>
    <w:rPr>
      <w:color w:val="0563C1" w:themeColor="hyperlink"/>
      <w:u w:val="single"/>
    </w:rPr>
  </w:style>
  <w:style w:type="paragraph" w:styleId="ab">
    <w:name w:val="Body Text"/>
    <w:basedOn w:val="a"/>
    <w:link w:val="ac"/>
    <w:rsid w:val="009728B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728B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3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12025178.1" TargetMode="External"/><Relationship Id="rId5" Type="http://schemas.openxmlformats.org/officeDocument/2006/relationships/hyperlink" Target="http://www.economykbr.ru" TargetMode="Externa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2018-01-05T09:24:00Z</cp:lastPrinted>
  <dcterms:created xsi:type="dcterms:W3CDTF">2018-06-22T11:30:00Z</dcterms:created>
  <dcterms:modified xsi:type="dcterms:W3CDTF">2018-06-26T11:35:00Z</dcterms:modified>
</cp:coreProperties>
</file>