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A" w:rsidRDefault="00AE447A" w:rsidP="00F27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A6C8D">
        <w:rPr>
          <w:sz w:val="28"/>
          <w:szCs w:val="28"/>
        </w:rPr>
        <w:t>Вносится Правительством</w:t>
      </w:r>
    </w:p>
    <w:p w:rsidR="008A6C8D" w:rsidRDefault="008A6C8D" w:rsidP="00F27AB2">
      <w:pPr>
        <w:jc w:val="right"/>
        <w:rPr>
          <w:sz w:val="28"/>
          <w:szCs w:val="28"/>
        </w:rPr>
      </w:pPr>
      <w:r>
        <w:rPr>
          <w:sz w:val="28"/>
          <w:szCs w:val="28"/>
        </w:rPr>
        <w:t>Кабардино-Балкарской Республики</w:t>
      </w:r>
    </w:p>
    <w:p w:rsidR="008A6C8D" w:rsidRDefault="008A6C8D" w:rsidP="00F27AB2">
      <w:pPr>
        <w:jc w:val="right"/>
        <w:rPr>
          <w:sz w:val="28"/>
          <w:szCs w:val="28"/>
        </w:rPr>
      </w:pPr>
    </w:p>
    <w:p w:rsidR="008A6C8D" w:rsidRDefault="008A6C8D" w:rsidP="00F27AB2">
      <w:pPr>
        <w:jc w:val="right"/>
        <w:rPr>
          <w:sz w:val="28"/>
          <w:szCs w:val="28"/>
        </w:rPr>
      </w:pPr>
    </w:p>
    <w:p w:rsidR="008A6C8D" w:rsidRDefault="008A6C8D" w:rsidP="00F27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6C8D" w:rsidRDefault="008A6C8D" w:rsidP="00F27AB2">
      <w:pPr>
        <w:jc w:val="right"/>
        <w:rPr>
          <w:sz w:val="28"/>
          <w:szCs w:val="28"/>
        </w:rPr>
      </w:pPr>
    </w:p>
    <w:p w:rsidR="008A6C8D" w:rsidRDefault="008A6C8D" w:rsidP="00F27AB2">
      <w:pPr>
        <w:jc w:val="right"/>
        <w:rPr>
          <w:sz w:val="28"/>
          <w:szCs w:val="28"/>
        </w:rPr>
      </w:pPr>
    </w:p>
    <w:p w:rsidR="008A6C8D" w:rsidRDefault="008A6C8D" w:rsidP="00F27AB2">
      <w:pPr>
        <w:jc w:val="right"/>
        <w:rPr>
          <w:sz w:val="28"/>
          <w:szCs w:val="28"/>
        </w:rPr>
      </w:pPr>
    </w:p>
    <w:p w:rsidR="00AE447A" w:rsidRDefault="00AE447A" w:rsidP="00AE447A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t>ЗАКОН</w:t>
      </w:r>
    </w:p>
    <w:p w:rsidR="0010098A" w:rsidRPr="00B03031" w:rsidRDefault="0010098A" w:rsidP="00AE447A">
      <w:pPr>
        <w:jc w:val="center"/>
        <w:rPr>
          <w:b/>
          <w:sz w:val="28"/>
          <w:szCs w:val="28"/>
        </w:rPr>
      </w:pPr>
    </w:p>
    <w:p w:rsidR="00AE447A" w:rsidRPr="008A6C8D" w:rsidRDefault="008A6C8D" w:rsidP="00AE447A">
      <w:pPr>
        <w:jc w:val="center"/>
        <w:rPr>
          <w:b/>
          <w:sz w:val="28"/>
          <w:szCs w:val="28"/>
        </w:rPr>
      </w:pPr>
      <w:r w:rsidRPr="008A6C8D">
        <w:rPr>
          <w:b/>
          <w:sz w:val="28"/>
          <w:szCs w:val="28"/>
        </w:rPr>
        <w:t>КАБАРДИНО-БАЛКАРСКОЙ РЕСПУБЛИКИ</w:t>
      </w:r>
    </w:p>
    <w:p w:rsidR="00AE447A" w:rsidRPr="00346A3B" w:rsidRDefault="00AE447A" w:rsidP="00AE447A">
      <w:pPr>
        <w:rPr>
          <w:sz w:val="28"/>
          <w:szCs w:val="28"/>
        </w:rPr>
      </w:pPr>
    </w:p>
    <w:p w:rsidR="008A6C8D" w:rsidRDefault="00797303" w:rsidP="0079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5324C">
        <w:rPr>
          <w:b/>
          <w:sz w:val="28"/>
          <w:szCs w:val="28"/>
        </w:rPr>
        <w:t>я</w:t>
      </w:r>
      <w:r w:rsidR="00AE447A" w:rsidRPr="00AB3463">
        <w:rPr>
          <w:b/>
          <w:sz w:val="28"/>
          <w:szCs w:val="28"/>
        </w:rPr>
        <w:t xml:space="preserve"> в</w:t>
      </w:r>
      <w:r w:rsidR="00871980">
        <w:rPr>
          <w:b/>
          <w:sz w:val="28"/>
          <w:szCs w:val="28"/>
        </w:rPr>
        <w:t xml:space="preserve"> статьи</w:t>
      </w:r>
      <w:r>
        <w:rPr>
          <w:b/>
          <w:sz w:val="28"/>
          <w:szCs w:val="28"/>
        </w:rPr>
        <w:t xml:space="preserve"> </w:t>
      </w:r>
      <w:r w:rsidR="00871980">
        <w:rPr>
          <w:b/>
          <w:sz w:val="28"/>
          <w:szCs w:val="28"/>
        </w:rPr>
        <w:t>1 и 2</w:t>
      </w:r>
      <w:r w:rsidR="00AE447A" w:rsidRPr="00AB3463">
        <w:rPr>
          <w:b/>
          <w:sz w:val="28"/>
          <w:szCs w:val="28"/>
        </w:rPr>
        <w:t xml:space="preserve"> </w:t>
      </w:r>
      <w:r w:rsidR="00AE447A">
        <w:rPr>
          <w:b/>
          <w:sz w:val="28"/>
          <w:szCs w:val="28"/>
        </w:rPr>
        <w:t>Закон</w:t>
      </w:r>
      <w:r w:rsidR="009E24A5">
        <w:rPr>
          <w:b/>
          <w:sz w:val="28"/>
          <w:szCs w:val="28"/>
        </w:rPr>
        <w:t>а</w:t>
      </w:r>
      <w:r w:rsidR="00AE447A">
        <w:rPr>
          <w:b/>
          <w:sz w:val="28"/>
          <w:szCs w:val="28"/>
        </w:rPr>
        <w:t xml:space="preserve"> </w:t>
      </w:r>
    </w:p>
    <w:p w:rsidR="008A6C8D" w:rsidRDefault="00AE447A" w:rsidP="0079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Кабардино-Балкарской Республики </w:t>
      </w:r>
    </w:p>
    <w:p w:rsidR="00AE447A" w:rsidRPr="00AB3463" w:rsidRDefault="00AE447A" w:rsidP="0079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871980">
        <w:rPr>
          <w:b/>
          <w:sz w:val="28"/>
          <w:szCs w:val="28"/>
        </w:rPr>
        <w:t>налоге на имущество организаций</w:t>
      </w:r>
      <w:r w:rsidRPr="00AB3463">
        <w:rPr>
          <w:b/>
          <w:sz w:val="28"/>
          <w:szCs w:val="28"/>
        </w:rPr>
        <w:t>»</w:t>
      </w:r>
    </w:p>
    <w:p w:rsidR="00500E87" w:rsidRPr="006C533C" w:rsidRDefault="00500E87" w:rsidP="0010098A">
      <w:pPr>
        <w:rPr>
          <w:sz w:val="28"/>
          <w:szCs w:val="28"/>
        </w:rPr>
      </w:pPr>
    </w:p>
    <w:p w:rsidR="008A6C8D" w:rsidRPr="00871980" w:rsidRDefault="004E2276" w:rsidP="00915D1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871980">
        <w:rPr>
          <w:b/>
          <w:sz w:val="28"/>
          <w:szCs w:val="28"/>
        </w:rPr>
        <w:t>Статья 1</w:t>
      </w:r>
    </w:p>
    <w:p w:rsidR="00871980" w:rsidRPr="00762B7D" w:rsidRDefault="00871980" w:rsidP="0087198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71980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762B7D">
        <w:rPr>
          <w:rFonts w:eastAsiaTheme="minorHAnsi"/>
          <w:bCs/>
          <w:sz w:val="28"/>
          <w:szCs w:val="28"/>
          <w:lang w:eastAsia="en-US"/>
        </w:rPr>
        <w:t xml:space="preserve">Закон </w:t>
      </w:r>
      <w:r w:rsidRPr="00871980">
        <w:rPr>
          <w:rFonts w:eastAsiaTheme="minorHAnsi"/>
          <w:bCs/>
          <w:sz w:val="28"/>
          <w:szCs w:val="28"/>
          <w:lang w:eastAsia="en-US"/>
        </w:rPr>
        <w:t xml:space="preserve">Кабардино-Балкарской Республики от 27 ноября </w:t>
      </w:r>
      <w:r w:rsidR="00762B7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871980">
        <w:rPr>
          <w:rFonts w:eastAsiaTheme="minorHAnsi"/>
          <w:bCs/>
          <w:sz w:val="28"/>
          <w:szCs w:val="28"/>
          <w:lang w:eastAsia="en-US"/>
        </w:rPr>
        <w:t xml:space="preserve">2003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871980">
        <w:rPr>
          <w:rFonts w:eastAsiaTheme="minorHAnsi"/>
          <w:bCs/>
          <w:sz w:val="28"/>
          <w:szCs w:val="28"/>
          <w:lang w:eastAsia="en-US"/>
        </w:rPr>
        <w:t xml:space="preserve">102-РЗ "О налоге на имущество организаций" </w:t>
      </w:r>
      <w:r w:rsidR="00BD3DA9">
        <w:rPr>
          <w:rFonts w:eastAsiaTheme="minorHAnsi"/>
          <w:bCs/>
          <w:sz w:val="28"/>
          <w:szCs w:val="28"/>
          <w:lang w:eastAsia="en-US"/>
        </w:rPr>
        <w:t>(«</w:t>
      </w:r>
      <w:proofErr w:type="gramStart"/>
      <w:r w:rsidRPr="00762B7D">
        <w:rPr>
          <w:rFonts w:eastAsiaTheme="minorHAnsi"/>
          <w:bCs/>
          <w:sz w:val="28"/>
          <w:szCs w:val="28"/>
          <w:lang w:eastAsia="en-US"/>
        </w:rPr>
        <w:t>Кабар</w:t>
      </w:r>
      <w:r w:rsidR="00BD3DA9">
        <w:rPr>
          <w:rFonts w:eastAsiaTheme="minorHAnsi"/>
          <w:bCs/>
          <w:sz w:val="28"/>
          <w:szCs w:val="28"/>
          <w:lang w:eastAsia="en-US"/>
        </w:rPr>
        <w:t>дино-Балкарская</w:t>
      </w:r>
      <w:proofErr w:type="gramEnd"/>
      <w:r w:rsidR="00BD3DA9">
        <w:rPr>
          <w:rFonts w:eastAsiaTheme="minorHAnsi"/>
          <w:bCs/>
          <w:sz w:val="28"/>
          <w:szCs w:val="28"/>
          <w:lang w:eastAsia="en-US"/>
        </w:rPr>
        <w:t xml:space="preserve"> правда»</w:t>
      </w:r>
      <w:r w:rsidR="00762B7D">
        <w:rPr>
          <w:rFonts w:eastAsiaTheme="minorHAnsi"/>
          <w:bCs/>
          <w:sz w:val="28"/>
          <w:szCs w:val="28"/>
          <w:lang w:eastAsia="en-US"/>
        </w:rPr>
        <w:t>, 2003, №</w:t>
      </w:r>
      <w:r w:rsidRPr="00762B7D">
        <w:rPr>
          <w:rFonts w:eastAsiaTheme="minorHAnsi"/>
          <w:bCs/>
          <w:sz w:val="28"/>
          <w:szCs w:val="28"/>
          <w:lang w:eastAsia="en-US"/>
        </w:rPr>
        <w:t xml:space="preserve"> 291</w:t>
      </w:r>
      <w:r w:rsidR="00762B7D">
        <w:rPr>
          <w:rFonts w:eastAsiaTheme="minorHAnsi"/>
          <w:bCs/>
          <w:sz w:val="28"/>
          <w:szCs w:val="28"/>
          <w:lang w:eastAsia="en-US"/>
        </w:rPr>
        <w:t>; 2004, № 167-168; 2005, №106, 264; 2007, №222-227; 2010, №30; 2013, №50-51</w:t>
      </w:r>
      <w:r w:rsidRPr="00762B7D">
        <w:rPr>
          <w:rFonts w:eastAsiaTheme="minorHAnsi"/>
          <w:bCs/>
          <w:sz w:val="28"/>
          <w:szCs w:val="28"/>
          <w:lang w:eastAsia="en-US"/>
        </w:rPr>
        <w:t>) следующие изменения и дополнения:</w:t>
      </w:r>
    </w:p>
    <w:p w:rsidR="00871980" w:rsidRDefault="00871980" w:rsidP="00915D1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1980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статьей 1-2 следующего содержания:</w:t>
      </w:r>
    </w:p>
    <w:p w:rsidR="00F82986" w:rsidRPr="00F82986" w:rsidRDefault="00871980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86">
        <w:rPr>
          <w:rFonts w:ascii="Times New Roman" w:hAnsi="Times New Roman" w:cs="Times New Roman"/>
          <w:sz w:val="28"/>
          <w:szCs w:val="28"/>
        </w:rPr>
        <w:t>«</w:t>
      </w:r>
      <w:r w:rsidR="00F82986" w:rsidRPr="00F82986">
        <w:rPr>
          <w:rFonts w:ascii="Times New Roman" w:hAnsi="Times New Roman" w:cs="Times New Roman"/>
          <w:sz w:val="28"/>
          <w:szCs w:val="28"/>
        </w:rPr>
        <w:t>Статья 1-2. Особенности определения налоговой базы в отношении отдельных объектов недвижимого имущества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 w:rsidR="00F6723E" w:rsidRPr="00995BA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995BA8">
        <w:rPr>
          <w:rFonts w:ascii="Times New Roman" w:hAnsi="Times New Roman" w:cs="Times New Roman"/>
          <w:sz w:val="28"/>
          <w:szCs w:val="28"/>
        </w:rPr>
        <w:t>как кадастровая стоимость объектов недвижимого имущества в отношении: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1) административно-деловых центров и торговых центров (комплексов) и помещений в них, если соответствующие здания (строения, сооружения), за исключением многоквартирных домов, расположены на земельных участках, один из видов разрешенного использования которых предусматривает размещение офисных зданий делового, административного и коммерческого назначения, торговых объектов, объектов общественного питания и (или) бытового обслуживания;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995BA8">
        <w:rPr>
          <w:rFonts w:ascii="Times New Roman" w:hAnsi="Times New Roman" w:cs="Times New Roman"/>
          <w:sz w:val="28"/>
          <w:szCs w:val="28"/>
        </w:rPr>
        <w:t xml:space="preserve">2) зданий (строений, сооружений), которые в соответствии с </w:t>
      </w:r>
      <w:hyperlink r:id="rId6" w:tooltip="&quot;Налоговый кодекс Российской Федерации (часть вторая)&quot; от 05.08.2000 N 117-ФЗ (ред. от 28.12.2013)------------ Недействующая редакция{КонсультантПлюс}" w:history="1">
        <w:r w:rsidRPr="00995BA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5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Налоговый кодекс Российской Федерации (часть вторая)&quot; от 05.08.2000 N 117-ФЗ (ред. от 28.12.2013)------------ Недействующая редакция{КонсультантПлюс}" w:history="1">
        <w:r w:rsidRPr="00995BA8">
          <w:rPr>
            <w:rFonts w:ascii="Times New Roman" w:hAnsi="Times New Roman" w:cs="Times New Roman"/>
            <w:sz w:val="28"/>
            <w:szCs w:val="28"/>
          </w:rPr>
          <w:t>4 статьи 378.2</w:t>
        </w:r>
      </w:hyperlink>
      <w:r w:rsidRPr="00995BA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предназначены для использования или фактически используются в целях размещения объектов делового, административного или коммерческого назначения, торговых объектов, объектов общественного питания и (или) объектов бытового обслуживания;</w:t>
      </w:r>
    </w:p>
    <w:p w:rsidR="00871980" w:rsidRPr="00871980" w:rsidRDefault="00F82986" w:rsidP="00F82986">
      <w:pPr>
        <w:pStyle w:val="ConsPlusNormal"/>
        <w:ind w:firstLine="709"/>
        <w:jc w:val="both"/>
        <w:rPr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3)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</w:t>
      </w:r>
      <w:r>
        <w:rPr>
          <w:rFonts w:ascii="Times New Roman" w:hAnsi="Times New Roman" w:cs="Times New Roman"/>
          <w:sz w:val="28"/>
          <w:szCs w:val="28"/>
        </w:rPr>
        <w:t xml:space="preserve"> постоянные представительства</w:t>
      </w:r>
      <w:r w:rsidR="00BD3DA9">
        <w:rPr>
          <w:rFonts w:ascii="Times New Roman" w:hAnsi="Times New Roman" w:cs="Times New Roman"/>
          <w:sz w:val="28"/>
          <w:szCs w:val="28"/>
        </w:rPr>
        <w:t>».</w:t>
      </w:r>
      <w:r w:rsidRPr="00871980">
        <w:rPr>
          <w:sz w:val="28"/>
          <w:szCs w:val="28"/>
        </w:rPr>
        <w:t xml:space="preserve"> </w:t>
      </w:r>
    </w:p>
    <w:p w:rsidR="00F82986" w:rsidRPr="00762B7D" w:rsidRDefault="00762B7D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D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hyperlink r:id="rId8" w:tooltip="Закон г. Москвы от 05.11.2003 N 64 (ред. от 26.06.2013) &quot;О налоге на имущество организаций&quot;------------ Недействующая редакция{КонсультантПлюс}" w:history="1">
        <w:r w:rsidR="00F82986" w:rsidRPr="00762B7D">
          <w:rPr>
            <w:rFonts w:ascii="Times New Roman" w:hAnsi="Times New Roman" w:cs="Times New Roman"/>
            <w:sz w:val="28"/>
            <w:szCs w:val="28"/>
          </w:rPr>
          <w:t>Статью 2</w:t>
        </w:r>
      </w:hyperlink>
      <w:r w:rsidR="00F82986" w:rsidRPr="00762B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986" w:rsidRPr="00F82986" w:rsidRDefault="00BD3DA9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986" w:rsidRPr="00F82986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1. Налоговая ставка устанавливается в размере 2,2 процента</w:t>
      </w:r>
      <w:r w:rsidR="00F6723E">
        <w:rPr>
          <w:rFonts w:ascii="Times New Roman" w:hAnsi="Times New Roman" w:cs="Times New Roman"/>
          <w:sz w:val="28"/>
          <w:szCs w:val="28"/>
        </w:rPr>
        <w:t xml:space="preserve"> от налоговой базы</w:t>
      </w:r>
      <w:r w:rsidRPr="00995BA8">
        <w:rPr>
          <w:rFonts w:ascii="Times New Roman" w:hAnsi="Times New Roman" w:cs="Times New Roman"/>
          <w:sz w:val="28"/>
          <w:szCs w:val="28"/>
        </w:rPr>
        <w:t>, за исключением налоговой ставки, предусмотренной частью 2 настоящей статьи.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2.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1) 1,2 процента - в 2015 году;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2) 1,5 процента - в 2016 году;</w:t>
      </w:r>
    </w:p>
    <w:p w:rsidR="00F82986" w:rsidRPr="00995BA8" w:rsidRDefault="00F82986" w:rsidP="00F8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3) 1,8 процента - в 2017 году;</w:t>
      </w:r>
    </w:p>
    <w:p w:rsidR="008A6C8D" w:rsidRDefault="00F82986" w:rsidP="00762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A8">
        <w:rPr>
          <w:rFonts w:ascii="Times New Roman" w:hAnsi="Times New Roman" w:cs="Times New Roman"/>
          <w:sz w:val="28"/>
          <w:szCs w:val="28"/>
        </w:rPr>
        <w:t>4) 2,0 процента - в 2018 году и последующие годы</w:t>
      </w:r>
      <w:r w:rsidR="00BD3DA9">
        <w:rPr>
          <w:rFonts w:ascii="Times New Roman" w:hAnsi="Times New Roman" w:cs="Times New Roman"/>
          <w:sz w:val="28"/>
          <w:szCs w:val="28"/>
        </w:rPr>
        <w:t>»</w:t>
      </w:r>
      <w:r w:rsidRPr="00995BA8">
        <w:rPr>
          <w:rFonts w:ascii="Times New Roman" w:hAnsi="Times New Roman" w:cs="Times New Roman"/>
          <w:sz w:val="28"/>
          <w:szCs w:val="28"/>
        </w:rPr>
        <w:t>.</w:t>
      </w:r>
    </w:p>
    <w:p w:rsidR="00762B7D" w:rsidRDefault="00762B7D" w:rsidP="00762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CC7" w:rsidRDefault="00762B7D" w:rsidP="00762B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7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62B7D" w:rsidRPr="00995BA8" w:rsidRDefault="00797303" w:rsidP="0076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7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6C8D" w:rsidRPr="00762B7D">
        <w:rPr>
          <w:rFonts w:ascii="Times New Roman" w:hAnsi="Times New Roman" w:cs="Times New Roman"/>
          <w:sz w:val="28"/>
          <w:szCs w:val="28"/>
        </w:rPr>
        <w:t>З</w:t>
      </w:r>
      <w:r w:rsidRPr="00762B7D">
        <w:rPr>
          <w:rFonts w:ascii="Times New Roman" w:hAnsi="Times New Roman" w:cs="Times New Roman"/>
          <w:sz w:val="28"/>
          <w:szCs w:val="28"/>
        </w:rPr>
        <w:t xml:space="preserve">акон вступает в силу с 1 января </w:t>
      </w:r>
      <w:r w:rsidR="00762B7D">
        <w:rPr>
          <w:rFonts w:ascii="Times New Roman" w:hAnsi="Times New Roman" w:cs="Times New Roman"/>
          <w:sz w:val="28"/>
          <w:szCs w:val="28"/>
        </w:rPr>
        <w:t>2015</w:t>
      </w:r>
      <w:r w:rsidRPr="00762B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B7D">
        <w:rPr>
          <w:rFonts w:ascii="Times New Roman" w:hAnsi="Times New Roman" w:cs="Times New Roman"/>
          <w:sz w:val="28"/>
          <w:szCs w:val="28"/>
        </w:rPr>
        <w:t xml:space="preserve">, </w:t>
      </w:r>
      <w:r w:rsidR="00762B7D" w:rsidRPr="00995BA8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797303" w:rsidRPr="00762B7D" w:rsidRDefault="00797303" w:rsidP="00762B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8D" w:rsidRDefault="008A6C8D" w:rsidP="00972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A6C8D" w:rsidRDefault="00915D19" w:rsidP="004E2276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A6C8D" w:rsidRDefault="008A6C8D" w:rsidP="004E2276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</w:p>
    <w:p w:rsidR="004E2276" w:rsidRDefault="00474991" w:rsidP="004E2276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6C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C8D">
        <w:rPr>
          <w:rFonts w:ascii="Times New Roman" w:hAnsi="Times New Roman"/>
          <w:sz w:val="28"/>
          <w:szCs w:val="28"/>
        </w:rPr>
        <w:t xml:space="preserve"> </w:t>
      </w:r>
      <w:r w:rsidR="004E2276">
        <w:rPr>
          <w:rFonts w:ascii="Times New Roman" w:hAnsi="Times New Roman"/>
          <w:sz w:val="28"/>
          <w:szCs w:val="28"/>
        </w:rPr>
        <w:t>Глава</w:t>
      </w:r>
    </w:p>
    <w:p w:rsidR="008A6C8D" w:rsidRDefault="004E2276" w:rsidP="00915D1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Кабардино-Балкарской </w:t>
      </w:r>
    </w:p>
    <w:p w:rsidR="00BB3D24" w:rsidRPr="00915D19" w:rsidRDefault="008A6C8D" w:rsidP="00915D1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2276">
        <w:rPr>
          <w:rFonts w:ascii="Times New Roman" w:hAnsi="Times New Roman"/>
          <w:sz w:val="28"/>
          <w:szCs w:val="28"/>
        </w:rPr>
        <w:t xml:space="preserve">Республики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D3DA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3DA9">
        <w:rPr>
          <w:rFonts w:ascii="Times New Roman" w:hAnsi="Times New Roman"/>
          <w:sz w:val="28"/>
          <w:szCs w:val="28"/>
        </w:rPr>
        <w:t>Ю. Коков</w:t>
      </w:r>
    </w:p>
    <w:p w:rsidR="007D11B6" w:rsidRDefault="007D11B6" w:rsidP="008A6C8D">
      <w:pPr>
        <w:rPr>
          <w:sz w:val="28"/>
          <w:szCs w:val="28"/>
        </w:rPr>
      </w:pPr>
    </w:p>
    <w:p w:rsidR="008A6C8D" w:rsidRDefault="008A6C8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762B7D" w:rsidRDefault="00762B7D" w:rsidP="00BB3D24">
      <w:pPr>
        <w:jc w:val="center"/>
        <w:rPr>
          <w:sz w:val="28"/>
          <w:szCs w:val="28"/>
        </w:rPr>
      </w:pPr>
    </w:p>
    <w:p w:rsidR="008A6C8D" w:rsidRDefault="008A6C8D" w:rsidP="007E7CC7">
      <w:pPr>
        <w:rPr>
          <w:sz w:val="28"/>
          <w:szCs w:val="28"/>
        </w:rPr>
      </w:pPr>
    </w:p>
    <w:p w:rsidR="00BD3DA9" w:rsidRPr="006504DA" w:rsidRDefault="00BD3DA9" w:rsidP="00BD3DA9">
      <w:pPr>
        <w:jc w:val="center"/>
        <w:rPr>
          <w:sz w:val="28"/>
          <w:szCs w:val="28"/>
        </w:rPr>
      </w:pPr>
      <w:r w:rsidRPr="006504DA">
        <w:rPr>
          <w:sz w:val="28"/>
          <w:szCs w:val="28"/>
        </w:rPr>
        <w:lastRenderedPageBreak/>
        <w:t>Пояснительная записка</w:t>
      </w:r>
    </w:p>
    <w:p w:rsidR="00BD3DA9" w:rsidRPr="006504DA" w:rsidRDefault="00BD3DA9" w:rsidP="00BD3DA9">
      <w:pPr>
        <w:jc w:val="center"/>
        <w:rPr>
          <w:sz w:val="28"/>
          <w:szCs w:val="28"/>
        </w:rPr>
      </w:pPr>
      <w:r w:rsidRPr="0065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504D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закона</w:t>
      </w:r>
      <w:r w:rsidRPr="006504DA">
        <w:rPr>
          <w:sz w:val="28"/>
          <w:szCs w:val="28"/>
        </w:rPr>
        <w:t xml:space="preserve"> Кабардино-Балкарской Республики </w:t>
      </w:r>
    </w:p>
    <w:p w:rsidR="00BD3DA9" w:rsidRPr="00CA0239" w:rsidRDefault="00BD3DA9" w:rsidP="00BD3DA9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 в статьи</w:t>
      </w:r>
      <w:r w:rsidRPr="00CA0239">
        <w:rPr>
          <w:sz w:val="28"/>
          <w:szCs w:val="28"/>
        </w:rPr>
        <w:t xml:space="preserve"> </w:t>
      </w:r>
      <w:r>
        <w:rPr>
          <w:sz w:val="28"/>
          <w:szCs w:val="28"/>
        </w:rPr>
        <w:t>1 и 2</w:t>
      </w:r>
      <w:r w:rsidRPr="00CA0239">
        <w:rPr>
          <w:sz w:val="28"/>
          <w:szCs w:val="28"/>
        </w:rPr>
        <w:t xml:space="preserve"> Закона </w:t>
      </w:r>
    </w:p>
    <w:p w:rsidR="00BD3DA9" w:rsidRPr="00CA0239" w:rsidRDefault="00BD3DA9" w:rsidP="00BD3DA9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 xml:space="preserve">Кабардино-Балкарской Республики «О </w:t>
      </w:r>
      <w:r>
        <w:rPr>
          <w:sz w:val="28"/>
          <w:szCs w:val="28"/>
        </w:rPr>
        <w:t>налоге на имущество организаций</w:t>
      </w:r>
      <w:r w:rsidRPr="00CA0239">
        <w:rPr>
          <w:sz w:val="28"/>
          <w:szCs w:val="28"/>
        </w:rPr>
        <w:t>»</w:t>
      </w:r>
    </w:p>
    <w:p w:rsidR="00BD3DA9" w:rsidRPr="006504DA" w:rsidRDefault="00BD3DA9" w:rsidP="00BD3DA9">
      <w:pPr>
        <w:rPr>
          <w:sz w:val="28"/>
          <w:szCs w:val="28"/>
        </w:rPr>
      </w:pPr>
    </w:p>
    <w:p w:rsidR="00BD3DA9" w:rsidRPr="006504DA" w:rsidRDefault="00BD3DA9" w:rsidP="00BD3DA9">
      <w:pPr>
        <w:jc w:val="center"/>
        <w:rPr>
          <w:sz w:val="28"/>
          <w:szCs w:val="28"/>
        </w:rPr>
      </w:pPr>
    </w:p>
    <w:p w:rsidR="00BD3DA9" w:rsidRPr="006504DA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Кабардино-Балкарской Республики подготовлен в соответствии с нормами Федерального закона от 2 ноября 2013 года №307-ФЗ «О внесении изменений в статью 12 части первой и главу 30 части второй Налогового кодекса Российской Федерации».</w:t>
      </w:r>
    </w:p>
    <w:p w:rsidR="00BD3DA9" w:rsidRPr="00AC0B1E" w:rsidRDefault="00BD3DA9" w:rsidP="00BD3DA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C0B1E">
        <w:rPr>
          <w:rFonts w:eastAsiaTheme="minorHAnsi"/>
          <w:sz w:val="28"/>
          <w:szCs w:val="28"/>
          <w:lang w:eastAsia="en-US"/>
        </w:rPr>
        <w:t xml:space="preserve">Принятие </w:t>
      </w:r>
      <w:r>
        <w:rPr>
          <w:rFonts w:eastAsiaTheme="minorHAnsi"/>
          <w:sz w:val="28"/>
          <w:szCs w:val="28"/>
          <w:lang w:eastAsia="en-US"/>
        </w:rPr>
        <w:t xml:space="preserve">указанного проекта не </w:t>
      </w:r>
      <w:r w:rsidRPr="00AC0B1E">
        <w:rPr>
          <w:rFonts w:eastAsiaTheme="minorHAnsi"/>
          <w:sz w:val="28"/>
          <w:szCs w:val="28"/>
          <w:lang w:eastAsia="en-US"/>
        </w:rPr>
        <w:t xml:space="preserve">потребует признания </w:t>
      </w:r>
      <w:proofErr w:type="gramStart"/>
      <w:r w:rsidRPr="00AC0B1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AC0B1E">
        <w:rPr>
          <w:rFonts w:eastAsiaTheme="minorHAnsi"/>
          <w:sz w:val="28"/>
          <w:szCs w:val="28"/>
          <w:lang w:eastAsia="en-US"/>
        </w:rPr>
        <w:t xml:space="preserve"> силу, </w:t>
      </w:r>
      <w:r>
        <w:rPr>
          <w:rFonts w:eastAsiaTheme="minorHAnsi"/>
          <w:sz w:val="28"/>
          <w:szCs w:val="28"/>
          <w:lang w:eastAsia="en-US"/>
        </w:rPr>
        <w:t xml:space="preserve">приостановления, изменения </w:t>
      </w:r>
      <w:r w:rsidRPr="00AC0B1E">
        <w:rPr>
          <w:rFonts w:eastAsiaTheme="minorHAnsi"/>
          <w:sz w:val="28"/>
          <w:szCs w:val="28"/>
          <w:lang w:eastAsia="en-US"/>
        </w:rPr>
        <w:t xml:space="preserve">или принятия </w:t>
      </w:r>
      <w:r>
        <w:rPr>
          <w:rFonts w:eastAsiaTheme="minorHAnsi"/>
          <w:sz w:val="28"/>
          <w:szCs w:val="28"/>
          <w:lang w:eastAsia="en-US"/>
        </w:rPr>
        <w:t>иных актов республиканского законодательства</w:t>
      </w:r>
      <w:r w:rsidRPr="00AC0B1E">
        <w:rPr>
          <w:rFonts w:eastAsiaTheme="minorHAnsi"/>
          <w:sz w:val="28"/>
          <w:szCs w:val="28"/>
          <w:lang w:eastAsia="en-US"/>
        </w:rPr>
        <w:t>.</w:t>
      </w: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F6723E" w:rsidRDefault="00F6723E" w:rsidP="00BD3DA9">
      <w:pPr>
        <w:rPr>
          <w:sz w:val="28"/>
          <w:szCs w:val="28"/>
        </w:rPr>
      </w:pPr>
    </w:p>
    <w:p w:rsidR="00BD3DA9" w:rsidRDefault="00BD3DA9" w:rsidP="00BD3DA9">
      <w:pPr>
        <w:rPr>
          <w:sz w:val="28"/>
          <w:szCs w:val="28"/>
        </w:rPr>
      </w:pPr>
    </w:p>
    <w:p w:rsidR="00BD3DA9" w:rsidRDefault="00BD3DA9" w:rsidP="00BD3DA9"/>
    <w:p w:rsidR="00BD3DA9" w:rsidRPr="0081481E" w:rsidRDefault="00BD3DA9" w:rsidP="00BD3D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BD3DA9" w:rsidRPr="006504DA" w:rsidRDefault="00BD3DA9" w:rsidP="00BD3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D24">
        <w:rPr>
          <w:sz w:val="28"/>
          <w:szCs w:val="28"/>
        </w:rPr>
        <w:t>проект</w:t>
      </w:r>
      <w:r>
        <w:rPr>
          <w:sz w:val="28"/>
          <w:szCs w:val="28"/>
        </w:rPr>
        <w:t>а закона</w:t>
      </w:r>
      <w:r w:rsidRPr="006504DA">
        <w:rPr>
          <w:sz w:val="28"/>
          <w:szCs w:val="28"/>
        </w:rPr>
        <w:t xml:space="preserve"> Кабардино-Балкарской Республики </w:t>
      </w:r>
    </w:p>
    <w:p w:rsidR="00BD3DA9" w:rsidRPr="00CA0239" w:rsidRDefault="00BD3DA9" w:rsidP="00BD3DA9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 в статьи</w:t>
      </w:r>
      <w:r w:rsidRPr="00CA0239">
        <w:rPr>
          <w:sz w:val="28"/>
          <w:szCs w:val="28"/>
        </w:rPr>
        <w:t xml:space="preserve"> </w:t>
      </w:r>
      <w:r>
        <w:rPr>
          <w:sz w:val="28"/>
          <w:szCs w:val="28"/>
        </w:rPr>
        <w:t>1 и 2</w:t>
      </w:r>
      <w:r w:rsidRPr="00CA0239">
        <w:rPr>
          <w:sz w:val="28"/>
          <w:szCs w:val="28"/>
        </w:rPr>
        <w:t xml:space="preserve"> Закона </w:t>
      </w:r>
    </w:p>
    <w:p w:rsidR="00BD3DA9" w:rsidRPr="00CA0239" w:rsidRDefault="00BD3DA9" w:rsidP="00BD3DA9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 xml:space="preserve">Кабардино-Балкарской Республики «О </w:t>
      </w:r>
      <w:r>
        <w:rPr>
          <w:sz w:val="28"/>
          <w:szCs w:val="28"/>
        </w:rPr>
        <w:t>налоге на имущество организаций</w:t>
      </w:r>
      <w:r w:rsidRPr="00CA0239">
        <w:rPr>
          <w:sz w:val="28"/>
          <w:szCs w:val="28"/>
        </w:rPr>
        <w:t>»</w:t>
      </w:r>
    </w:p>
    <w:p w:rsidR="00BD3DA9" w:rsidRDefault="00BD3DA9" w:rsidP="00BD3DA9">
      <w:pPr>
        <w:jc w:val="center"/>
        <w:rPr>
          <w:sz w:val="28"/>
          <w:szCs w:val="28"/>
        </w:rPr>
      </w:pPr>
    </w:p>
    <w:p w:rsidR="00BD3DA9" w:rsidRDefault="00BD3DA9" w:rsidP="00BD3DA9">
      <w:pPr>
        <w:tabs>
          <w:tab w:val="left" w:pos="486"/>
        </w:tabs>
        <w:jc w:val="both"/>
        <w:rPr>
          <w:sz w:val="28"/>
          <w:szCs w:val="28"/>
        </w:rPr>
      </w:pPr>
    </w:p>
    <w:p w:rsidR="00BD3DA9" w:rsidRDefault="00BD3DA9" w:rsidP="00BD3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закона Кабардино-Балкарской Республики не потребует расходов из республиканского бюджета Кабардино-Балкарской Республики.</w:t>
      </w:r>
    </w:p>
    <w:p w:rsidR="00C7122B" w:rsidRDefault="00C7122B" w:rsidP="00952E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924D4E">
        <w:rPr>
          <w:rFonts w:eastAsiaTheme="minorHAnsi"/>
          <w:sz w:val="28"/>
          <w:szCs w:val="28"/>
          <w:lang w:eastAsia="en-US"/>
        </w:rPr>
        <w:t>с</w:t>
      </w:r>
      <w:r w:rsidRPr="00C7122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924D4E">
          <w:rPr>
            <w:rFonts w:eastAsiaTheme="minorHAnsi"/>
            <w:sz w:val="28"/>
            <w:szCs w:val="28"/>
            <w:lang w:eastAsia="en-US"/>
          </w:rPr>
          <w:t>пунктом 7 статьи</w:t>
        </w:r>
        <w:r w:rsidRPr="00C7122B">
          <w:rPr>
            <w:rFonts w:eastAsiaTheme="minorHAnsi"/>
            <w:sz w:val="28"/>
            <w:szCs w:val="28"/>
            <w:lang w:eastAsia="en-US"/>
          </w:rPr>
          <w:t xml:space="preserve"> 378.2</w:t>
        </w:r>
      </w:hyperlink>
      <w:r w:rsidRPr="00C7122B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алогового кодекса</w:t>
      </w:r>
      <w:r w:rsidRPr="00C7122B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7122B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едерации </w:t>
      </w:r>
      <w:r w:rsidR="00952EB3">
        <w:rPr>
          <w:rFonts w:eastAsiaTheme="minorHAnsi"/>
          <w:sz w:val="28"/>
          <w:szCs w:val="28"/>
          <w:lang w:eastAsia="en-US"/>
        </w:rPr>
        <w:t xml:space="preserve">после принятия </w:t>
      </w:r>
      <w:r w:rsidR="007F78F1">
        <w:rPr>
          <w:rFonts w:eastAsiaTheme="minorHAnsi"/>
          <w:sz w:val="28"/>
          <w:szCs w:val="28"/>
          <w:lang w:eastAsia="en-US"/>
        </w:rPr>
        <w:t>субъектом</w:t>
      </w:r>
      <w:r w:rsidR="00952EB3">
        <w:rPr>
          <w:rFonts w:eastAsiaTheme="minorHAnsi"/>
          <w:sz w:val="28"/>
          <w:szCs w:val="28"/>
          <w:lang w:eastAsia="en-US"/>
        </w:rPr>
        <w:t xml:space="preserve"> Росси</w:t>
      </w:r>
      <w:r w:rsidR="007F78F1">
        <w:rPr>
          <w:rFonts w:eastAsiaTheme="minorHAnsi"/>
          <w:sz w:val="28"/>
          <w:szCs w:val="28"/>
          <w:lang w:eastAsia="en-US"/>
        </w:rPr>
        <w:t>йской Федерации</w:t>
      </w:r>
      <w:r w:rsidR="00952EB3">
        <w:rPr>
          <w:rFonts w:eastAsiaTheme="minorHAnsi"/>
          <w:sz w:val="28"/>
          <w:szCs w:val="28"/>
          <w:lang w:eastAsia="en-US"/>
        </w:rPr>
        <w:t xml:space="preserve"> </w:t>
      </w:r>
      <w:r w:rsidR="007F78F1">
        <w:rPr>
          <w:rFonts w:eastAsiaTheme="minorHAnsi"/>
          <w:sz w:val="28"/>
          <w:szCs w:val="28"/>
          <w:lang w:eastAsia="en-US"/>
        </w:rPr>
        <w:t>закона</w:t>
      </w:r>
      <w:r w:rsidR="007F78F1">
        <w:rPr>
          <w:rFonts w:eastAsiaTheme="minorHAnsi"/>
          <w:sz w:val="28"/>
          <w:szCs w:val="28"/>
          <w:lang w:eastAsia="en-US"/>
        </w:rPr>
        <w:t xml:space="preserve">, </w:t>
      </w:r>
      <w:r w:rsidR="00952EB3">
        <w:rPr>
          <w:rFonts w:eastAsiaTheme="minorHAnsi"/>
          <w:sz w:val="28"/>
          <w:szCs w:val="28"/>
          <w:lang w:eastAsia="en-US"/>
        </w:rPr>
        <w:t>устанавливающего</w:t>
      </w:r>
      <w:r w:rsidR="00952EB3">
        <w:rPr>
          <w:rFonts w:eastAsiaTheme="minorHAnsi"/>
          <w:sz w:val="28"/>
          <w:szCs w:val="28"/>
          <w:lang w:eastAsia="en-US"/>
        </w:rPr>
        <w:t xml:space="preserve"> особенности определения налоговой базы исходя из кадастровой стоимости</w:t>
      </w:r>
      <w:r w:rsidR="00952EB3">
        <w:rPr>
          <w:rFonts w:eastAsiaTheme="minorHAnsi"/>
          <w:sz w:val="28"/>
          <w:szCs w:val="28"/>
          <w:lang w:eastAsia="en-US"/>
        </w:rPr>
        <w:t xml:space="preserve"> объектов недвижимого имущества, </w:t>
      </w:r>
      <w:r w:rsidRPr="00C7122B">
        <w:rPr>
          <w:rFonts w:eastAsiaTheme="minorHAnsi"/>
          <w:sz w:val="28"/>
          <w:szCs w:val="28"/>
          <w:lang w:eastAsia="en-US"/>
        </w:rPr>
        <w:t>уполномоченный орган исполнительной власти субъекта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7122B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C7122B">
        <w:rPr>
          <w:rFonts w:eastAsiaTheme="minorHAnsi"/>
          <w:sz w:val="28"/>
          <w:szCs w:val="28"/>
          <w:lang w:eastAsia="en-US"/>
        </w:rPr>
        <w:t xml:space="preserve"> должен </w:t>
      </w:r>
      <w:r w:rsidR="00952EB3">
        <w:rPr>
          <w:rFonts w:eastAsiaTheme="minorHAnsi"/>
          <w:sz w:val="28"/>
          <w:szCs w:val="28"/>
          <w:lang w:eastAsia="en-US"/>
        </w:rPr>
        <w:t xml:space="preserve">до начала </w:t>
      </w:r>
      <w:r w:rsidR="00C5684F">
        <w:rPr>
          <w:rFonts w:eastAsiaTheme="minorHAnsi"/>
          <w:sz w:val="28"/>
          <w:szCs w:val="28"/>
          <w:lang w:eastAsia="en-US"/>
        </w:rPr>
        <w:t>очередного</w:t>
      </w:r>
      <w:r w:rsidR="00952EB3">
        <w:rPr>
          <w:rFonts w:eastAsiaTheme="minorHAnsi"/>
          <w:sz w:val="28"/>
          <w:szCs w:val="28"/>
          <w:lang w:eastAsia="en-US"/>
        </w:rPr>
        <w:t xml:space="preserve"> налогового периода установ</w:t>
      </w:r>
      <w:r w:rsidRPr="00C7122B">
        <w:rPr>
          <w:rFonts w:eastAsiaTheme="minorHAnsi"/>
          <w:sz w:val="28"/>
          <w:szCs w:val="28"/>
          <w:lang w:eastAsia="en-US"/>
        </w:rPr>
        <w:t xml:space="preserve">ить перечень объектов, </w:t>
      </w:r>
      <w:proofErr w:type="gramStart"/>
      <w:r w:rsidRPr="00C7122B">
        <w:rPr>
          <w:rFonts w:eastAsiaTheme="minorHAnsi"/>
          <w:sz w:val="28"/>
          <w:szCs w:val="28"/>
          <w:lang w:eastAsia="en-US"/>
        </w:rPr>
        <w:t>база</w:t>
      </w:r>
      <w:proofErr w:type="gramEnd"/>
      <w:r w:rsidRPr="00C7122B">
        <w:rPr>
          <w:rFonts w:eastAsiaTheme="minorHAnsi"/>
          <w:sz w:val="28"/>
          <w:szCs w:val="28"/>
          <w:lang w:eastAsia="en-US"/>
        </w:rPr>
        <w:t xml:space="preserve"> в отношении которых определяется исходя из кадастровой стоимости, направить его в налоговые органы по месту нахождения данных объектов и разместить на своем официальном сайте или на официальном сайте субъекта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7122B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C7122B">
        <w:rPr>
          <w:rFonts w:eastAsiaTheme="minorHAnsi"/>
          <w:sz w:val="28"/>
          <w:szCs w:val="28"/>
          <w:lang w:eastAsia="en-US"/>
        </w:rPr>
        <w:t xml:space="preserve">. </w:t>
      </w:r>
    </w:p>
    <w:p w:rsidR="00C7122B" w:rsidRDefault="005D0CA3" w:rsidP="0092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отсутствием </w:t>
      </w:r>
      <w:r w:rsidR="00952EB3">
        <w:rPr>
          <w:rFonts w:eastAsiaTheme="minorHAnsi"/>
          <w:sz w:val="28"/>
          <w:szCs w:val="28"/>
          <w:lang w:eastAsia="en-US"/>
        </w:rPr>
        <w:t xml:space="preserve">на данном этапе </w:t>
      </w:r>
      <w:r w:rsidR="00924D4E">
        <w:rPr>
          <w:rFonts w:eastAsiaTheme="minorHAnsi"/>
          <w:sz w:val="28"/>
          <w:szCs w:val="28"/>
          <w:lang w:eastAsia="en-US"/>
        </w:rPr>
        <w:t>необходимых данных, расчет экономического эффекта от применения новых ставок по налогу на имущество организаций в отношении отдельных объектов недвижимости будет рассчитан после утверждения соответствующего перечня уполномоченным органом исполнит</w:t>
      </w:r>
      <w:bookmarkStart w:id="1" w:name="_GoBack"/>
      <w:bookmarkEnd w:id="1"/>
      <w:r w:rsidR="00924D4E">
        <w:rPr>
          <w:rFonts w:eastAsiaTheme="minorHAnsi"/>
          <w:sz w:val="28"/>
          <w:szCs w:val="28"/>
          <w:lang w:eastAsia="en-US"/>
        </w:rPr>
        <w:t>ельной власти Кабардино-Балкарской Республики.</w:t>
      </w:r>
    </w:p>
    <w:p w:rsidR="00BD3DA9" w:rsidRDefault="00BD3DA9" w:rsidP="00BD3DA9">
      <w:pPr>
        <w:tabs>
          <w:tab w:val="left" w:pos="486"/>
        </w:tabs>
        <w:jc w:val="both"/>
        <w:rPr>
          <w:sz w:val="28"/>
          <w:szCs w:val="28"/>
        </w:rPr>
      </w:pPr>
    </w:p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7E6C64" w:rsidRDefault="007E6C64" w:rsidP="00952EB3"/>
    <w:sectPr w:rsidR="007E6C64" w:rsidSect="0010098A">
      <w:pgSz w:w="11906" w:h="16838" w:code="9"/>
      <w:pgMar w:top="130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7"/>
    <w:rsid w:val="00034219"/>
    <w:rsid w:val="0010098A"/>
    <w:rsid w:val="00165665"/>
    <w:rsid w:val="001B7DFF"/>
    <w:rsid w:val="001D5BAD"/>
    <w:rsid w:val="0021439C"/>
    <w:rsid w:val="00247CD7"/>
    <w:rsid w:val="00270359"/>
    <w:rsid w:val="002A3DCD"/>
    <w:rsid w:val="002E08E0"/>
    <w:rsid w:val="003271A0"/>
    <w:rsid w:val="00356733"/>
    <w:rsid w:val="00396638"/>
    <w:rsid w:val="003C1517"/>
    <w:rsid w:val="003D10A5"/>
    <w:rsid w:val="00411844"/>
    <w:rsid w:val="00416C1C"/>
    <w:rsid w:val="00425157"/>
    <w:rsid w:val="00452351"/>
    <w:rsid w:val="00474991"/>
    <w:rsid w:val="004C4E4D"/>
    <w:rsid w:val="004E2276"/>
    <w:rsid w:val="00500E87"/>
    <w:rsid w:val="00505DE0"/>
    <w:rsid w:val="00547FBA"/>
    <w:rsid w:val="0058171F"/>
    <w:rsid w:val="005D0CA3"/>
    <w:rsid w:val="006070D0"/>
    <w:rsid w:val="00630AB5"/>
    <w:rsid w:val="00665151"/>
    <w:rsid w:val="00671A2B"/>
    <w:rsid w:val="00697A11"/>
    <w:rsid w:val="006D225F"/>
    <w:rsid w:val="006F543A"/>
    <w:rsid w:val="0075324C"/>
    <w:rsid w:val="00762B7D"/>
    <w:rsid w:val="00797303"/>
    <w:rsid w:val="00797B17"/>
    <w:rsid w:val="007D11B6"/>
    <w:rsid w:val="007E6C64"/>
    <w:rsid w:val="007E7CC7"/>
    <w:rsid w:val="007F78F1"/>
    <w:rsid w:val="0081481E"/>
    <w:rsid w:val="008312CD"/>
    <w:rsid w:val="0083552F"/>
    <w:rsid w:val="00871980"/>
    <w:rsid w:val="008A4889"/>
    <w:rsid w:val="008A6C8D"/>
    <w:rsid w:val="008C0409"/>
    <w:rsid w:val="00906509"/>
    <w:rsid w:val="00915D19"/>
    <w:rsid w:val="00924D4E"/>
    <w:rsid w:val="00950BA0"/>
    <w:rsid w:val="00952EB3"/>
    <w:rsid w:val="00971189"/>
    <w:rsid w:val="00972912"/>
    <w:rsid w:val="009806F5"/>
    <w:rsid w:val="00997E81"/>
    <w:rsid w:val="009E24A5"/>
    <w:rsid w:val="00AA1522"/>
    <w:rsid w:val="00AC0B1E"/>
    <w:rsid w:val="00AE447A"/>
    <w:rsid w:val="00AF1708"/>
    <w:rsid w:val="00B330A6"/>
    <w:rsid w:val="00B474D9"/>
    <w:rsid w:val="00BB3D24"/>
    <w:rsid w:val="00BD3DA9"/>
    <w:rsid w:val="00C0703E"/>
    <w:rsid w:val="00C109A0"/>
    <w:rsid w:val="00C52661"/>
    <w:rsid w:val="00C5684F"/>
    <w:rsid w:val="00C7122B"/>
    <w:rsid w:val="00C93FC5"/>
    <w:rsid w:val="00CD2C5E"/>
    <w:rsid w:val="00D83DFB"/>
    <w:rsid w:val="00D9266B"/>
    <w:rsid w:val="00DA1460"/>
    <w:rsid w:val="00DF45D2"/>
    <w:rsid w:val="00E068E5"/>
    <w:rsid w:val="00E25E6F"/>
    <w:rsid w:val="00E34E96"/>
    <w:rsid w:val="00E44AF7"/>
    <w:rsid w:val="00E61F61"/>
    <w:rsid w:val="00E759AA"/>
    <w:rsid w:val="00E917AE"/>
    <w:rsid w:val="00EF0988"/>
    <w:rsid w:val="00F10F7D"/>
    <w:rsid w:val="00F14A2F"/>
    <w:rsid w:val="00F27AB2"/>
    <w:rsid w:val="00F6723E"/>
    <w:rsid w:val="00F82986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6474F42FA60D722F508374815DD7FA0145FBF31E9D786BF36C6E1733AC7AD6CB79E1EF7CDDE6FCCo83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26474F42FA60D722F5093A5E79882CAC115CBC32EAD5DBB53E9FED713DC8F27BB0D71AF4CCoD3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26474F42FA60D722F5093A5E79882CAC115CBC32EAD5DBB53E9FED713DC8F27BB0D71AF4CDoD3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8CAA6916486D8037286D816796FCC2C9836A17552EAED8A595DCE571545EF2BD3F8A789B2kA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93C2-3CF8-41FC-BF34-0D96F43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USNCOMPUTERS</cp:lastModifiedBy>
  <cp:revision>59</cp:revision>
  <cp:lastPrinted>2014-02-14T08:01:00Z</cp:lastPrinted>
  <dcterms:created xsi:type="dcterms:W3CDTF">2012-02-09T06:42:00Z</dcterms:created>
  <dcterms:modified xsi:type="dcterms:W3CDTF">2014-02-14T08:18:00Z</dcterms:modified>
</cp:coreProperties>
</file>