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2" w:rsidRDefault="00CB14B2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CB14B2" w:rsidRDefault="00CB14B2">
      <w:pPr>
        <w:pStyle w:val="ConsPlusTitle"/>
        <w:jc w:val="center"/>
      </w:pPr>
    </w:p>
    <w:p w:rsidR="00CB14B2" w:rsidRDefault="00CB14B2">
      <w:pPr>
        <w:pStyle w:val="ConsPlusTitle"/>
        <w:jc w:val="center"/>
      </w:pPr>
      <w:r>
        <w:t>ПОСТАНОВЛЕНИЕ</w:t>
      </w:r>
    </w:p>
    <w:p w:rsidR="00CB14B2" w:rsidRDefault="00CB14B2">
      <w:pPr>
        <w:pStyle w:val="ConsPlusTitle"/>
        <w:jc w:val="center"/>
      </w:pPr>
      <w:r>
        <w:t>от 29 сентября 2017 г. N 175-ПП</w:t>
      </w:r>
    </w:p>
    <w:p w:rsidR="00CB14B2" w:rsidRDefault="00CB14B2">
      <w:pPr>
        <w:pStyle w:val="ConsPlusTitle"/>
        <w:jc w:val="center"/>
      </w:pPr>
    </w:p>
    <w:p w:rsidR="00CB14B2" w:rsidRDefault="00CB14B2">
      <w:pPr>
        <w:pStyle w:val="ConsPlusTitle"/>
        <w:jc w:val="center"/>
      </w:pPr>
      <w:r>
        <w:t>ОБ УТВЕРЖДЕНИИ ПОРЯДКА ФОРМИРОВАНИЯ, ВЕДЕНИЯ</w:t>
      </w:r>
    </w:p>
    <w:p w:rsidR="00CB14B2" w:rsidRDefault="00CB14B2">
      <w:pPr>
        <w:pStyle w:val="ConsPlusTitle"/>
        <w:jc w:val="center"/>
      </w:pPr>
      <w:r>
        <w:t>И ОБЯЗАТЕЛЬНОГО ОПУБЛИКОВАНИЯ ПЕРЕЧНЯ ИМУЩЕСТВА,</w:t>
      </w:r>
    </w:p>
    <w:p w:rsidR="00CB14B2" w:rsidRDefault="00CB14B2">
      <w:pPr>
        <w:pStyle w:val="ConsPlusTitle"/>
        <w:jc w:val="center"/>
      </w:pPr>
      <w:r>
        <w:t>НАХОДЯЩЕГОСЯ В ГОСУДАРСТВЕННОЙ СОБСТВЕННОСТИ</w:t>
      </w:r>
    </w:p>
    <w:p w:rsidR="00CB14B2" w:rsidRDefault="00CB14B2">
      <w:pPr>
        <w:pStyle w:val="ConsPlusTitle"/>
        <w:jc w:val="center"/>
      </w:pPr>
      <w:r>
        <w:t>КАБАРДИНО-БАЛКАРСКОЙ РЕСПУБЛИКИ, СВОБОДНОГО</w:t>
      </w:r>
    </w:p>
    <w:p w:rsidR="00CB14B2" w:rsidRDefault="00CB14B2">
      <w:pPr>
        <w:pStyle w:val="ConsPlusTitle"/>
        <w:jc w:val="center"/>
      </w:pPr>
      <w:r>
        <w:t>ОТ ПРАВ ТРЕТЬИХ ЛИЦ (ЗА ИСКЛЮЧЕНИЕМ ИМУЩЕСТВЕННЫХ</w:t>
      </w:r>
    </w:p>
    <w:p w:rsidR="00CB14B2" w:rsidRDefault="00CB14B2">
      <w:pPr>
        <w:pStyle w:val="ConsPlusTitle"/>
        <w:jc w:val="center"/>
      </w:pPr>
      <w:r>
        <w:t>ПРАВ СУБЪЕКТОВ МАЛОГО И СРЕДНЕГО ПРЕДПРИНИМАТЕЛЬСТВА),</w:t>
      </w:r>
    </w:p>
    <w:p w:rsidR="00CB14B2" w:rsidRDefault="00CB14B2">
      <w:pPr>
        <w:pStyle w:val="ConsPlusTitle"/>
        <w:jc w:val="center"/>
      </w:pPr>
      <w:r>
        <w:t>А ТАКЖЕ УСЛОВИЙ ПРЕДОСТАВЛЕНИЯ В АРЕНДУ УКАЗАННОГО</w:t>
      </w:r>
    </w:p>
    <w:p w:rsidR="00CB14B2" w:rsidRDefault="00CB14B2">
      <w:pPr>
        <w:pStyle w:val="ConsPlusTitle"/>
        <w:jc w:val="center"/>
      </w:pPr>
      <w:r>
        <w:t>ИМУЩЕСТВА И О ВНЕСЕНИИ ИЗМЕНЕНИЯ В ПОЛОЖЕНИЕ</w:t>
      </w:r>
    </w:p>
    <w:p w:rsidR="00CB14B2" w:rsidRDefault="00CB14B2">
      <w:pPr>
        <w:pStyle w:val="ConsPlusTitle"/>
        <w:jc w:val="center"/>
      </w:pPr>
      <w:r>
        <w:t>О МИНИСТЕРСТВЕ ЗЕМЕЛЬНЫХ И ИМУЩЕСТВЕННЫХ ОТНОШЕНИЙ</w:t>
      </w:r>
    </w:p>
    <w:p w:rsidR="00CB14B2" w:rsidRDefault="00CB14B2">
      <w:pPr>
        <w:pStyle w:val="ConsPlusTitle"/>
        <w:jc w:val="center"/>
      </w:pPr>
      <w:r>
        <w:t>КАБАРДИНО-БАЛКАРСКОЙ РЕСПУБЛИКИ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Правительство Кабардино-Балкарской Республики постановляет: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имущества, находящегося в государственной собственности Кабардино-Балкарской Республики, свободного от прав третьих лиц (за исключением имущественных прав субъектов малого и среднего предпринимательства), а также условия предоставления в аренду указанного имущества.</w:t>
      </w:r>
    </w:p>
    <w:p w:rsidR="00CB14B2" w:rsidRDefault="00CB14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4B2" w:rsidRDefault="00CB14B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14B2" w:rsidRDefault="00CB14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слова "Внести" слово "изменение" - лишнее.</w:t>
            </w:r>
          </w:p>
        </w:tc>
      </w:tr>
    </w:tbl>
    <w:p w:rsidR="00CB14B2" w:rsidRDefault="00CB14B2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5" w:history="1">
        <w:r>
          <w:rPr>
            <w:color w:val="0000FF"/>
          </w:rPr>
          <w:t>пункт 4</w:t>
        </w:r>
      </w:hyperlink>
      <w:r>
        <w:t xml:space="preserve"> Положения о Министерстве земельных и имущественных отношений Кабардино-Балкарской Республики, утвержденного постановлением Правительства Кабардино-Балкарской Республики от 12 ноября 2014 г. N 263-ПП, изменение, дополнив его подпунктом 4.63-1 следующего содержания: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"4.63-1 осуществляет функции по формированию, ведению (в том числе ежегодному дополнению) перечня имущества, находящегося в государственной собственности Кабардино-Балкарской Республики,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Федерации".".</w:t>
      </w:r>
    </w:p>
    <w:p w:rsidR="00CB14B2" w:rsidRDefault="00CB14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4B2" w:rsidRDefault="00CB14B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14B2" w:rsidRDefault="00CB14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24.07.2007 N 209-ФЗ имеет название "О развитии малого и среднего предпринимательства в Российской Федерации".</w:t>
            </w:r>
          </w:p>
        </w:tc>
      </w:tr>
    </w:tbl>
    <w:p w:rsidR="00CB14B2" w:rsidRDefault="00CB14B2">
      <w:pPr>
        <w:pStyle w:val="ConsPlusNormal"/>
        <w:spacing w:before="220"/>
        <w:ind w:firstLine="540"/>
        <w:jc w:val="both"/>
      </w:pPr>
      <w:r>
        <w:t xml:space="preserve">3. Рекомендовать местным администрациям муниципальных образований утвердить порядки формирования, ведения и обязательного опубликования перечней муниципального имущества, находящегося в собственности соответствующих муниципальных образований, свободного от прав третьих лиц (за исключением имущественных прав субъектов малого и среднего предпринимательства), предусмотренных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предпринимательства", а также условия предоставления в аренду указанного имущества.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right"/>
      </w:pPr>
      <w:r>
        <w:t>Председатель Правительства</w:t>
      </w:r>
    </w:p>
    <w:p w:rsidR="00CB14B2" w:rsidRDefault="00CB14B2">
      <w:pPr>
        <w:pStyle w:val="ConsPlusNormal"/>
        <w:jc w:val="right"/>
      </w:pPr>
      <w:r>
        <w:t>Кабардино-Балкарской Республики</w:t>
      </w:r>
    </w:p>
    <w:p w:rsidR="00CB14B2" w:rsidRDefault="00CB14B2">
      <w:pPr>
        <w:pStyle w:val="ConsPlusNormal"/>
        <w:jc w:val="right"/>
      </w:pPr>
      <w:r>
        <w:t>А.МУСУКОВ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right"/>
        <w:outlineLvl w:val="0"/>
      </w:pPr>
      <w:r>
        <w:t>Утвержден</w:t>
      </w:r>
    </w:p>
    <w:p w:rsidR="00CB14B2" w:rsidRDefault="00CB14B2">
      <w:pPr>
        <w:pStyle w:val="ConsPlusNormal"/>
        <w:jc w:val="right"/>
      </w:pPr>
      <w:r>
        <w:t>постановлением</w:t>
      </w:r>
    </w:p>
    <w:p w:rsidR="00CB14B2" w:rsidRDefault="00CB14B2">
      <w:pPr>
        <w:pStyle w:val="ConsPlusNormal"/>
        <w:jc w:val="right"/>
      </w:pPr>
      <w:r>
        <w:t>Правительства</w:t>
      </w:r>
    </w:p>
    <w:p w:rsidR="00CB14B2" w:rsidRDefault="00CB14B2">
      <w:pPr>
        <w:pStyle w:val="ConsPlusNormal"/>
        <w:jc w:val="right"/>
      </w:pPr>
      <w:r>
        <w:t>Кабардино-Балкарской Республики</w:t>
      </w:r>
    </w:p>
    <w:p w:rsidR="00CB14B2" w:rsidRDefault="00CB14B2">
      <w:pPr>
        <w:pStyle w:val="ConsPlusNormal"/>
        <w:jc w:val="right"/>
      </w:pPr>
      <w:r>
        <w:t>от 29 сентября 2017 г. N 175-ПП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Title"/>
        <w:jc w:val="center"/>
      </w:pPr>
      <w:bookmarkStart w:id="0" w:name="P41"/>
      <w:bookmarkEnd w:id="0"/>
      <w:r>
        <w:t>ПОРЯДОК</w:t>
      </w:r>
    </w:p>
    <w:p w:rsidR="00CB14B2" w:rsidRDefault="00CB14B2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CB14B2" w:rsidRDefault="00CB14B2">
      <w:pPr>
        <w:pStyle w:val="ConsPlusTitle"/>
        <w:jc w:val="center"/>
      </w:pPr>
      <w:r>
        <w:t>ИМУЩЕСТВА, НАХОДЯЩЕГОСЯ В ГОСУДАРСТВЕННОЙ СОБСТВЕННОСТИ</w:t>
      </w:r>
    </w:p>
    <w:p w:rsidR="00CB14B2" w:rsidRDefault="00CB14B2">
      <w:pPr>
        <w:pStyle w:val="ConsPlusTitle"/>
        <w:jc w:val="center"/>
      </w:pPr>
      <w:r>
        <w:t>КАБАРДИНО-БАЛКАРСКОЙ РЕСПУБЛИКИ, СВОБОДНОГО ОТ ПРАВ ТРЕТЬИХ</w:t>
      </w:r>
    </w:p>
    <w:p w:rsidR="00CB14B2" w:rsidRDefault="00CB14B2">
      <w:pPr>
        <w:pStyle w:val="ConsPlusTitle"/>
        <w:jc w:val="center"/>
      </w:pPr>
      <w:r>
        <w:t>ЛИЦ (ЗА ИСКЛЮЧЕНИЕМ ИМУЩЕСТВЕННЫХ ПРАВ СУБЪЕКТОВ МАЛОГО</w:t>
      </w:r>
    </w:p>
    <w:p w:rsidR="00CB14B2" w:rsidRDefault="00CB14B2">
      <w:pPr>
        <w:pStyle w:val="ConsPlusTitle"/>
        <w:jc w:val="center"/>
      </w:pPr>
      <w:r>
        <w:t>И СРЕДНЕГО ПРЕДПРИНИМАТЕЛЬСТВА), А ТАКЖЕ УСЛОВИЯ</w:t>
      </w:r>
    </w:p>
    <w:p w:rsidR="00CB14B2" w:rsidRDefault="00CB14B2">
      <w:pPr>
        <w:pStyle w:val="ConsPlusTitle"/>
        <w:jc w:val="center"/>
      </w:pPr>
      <w:r>
        <w:t>ПРЕДОСТАВЛЕНИЯ В АРЕНДУ УКАЗАННОГО ИМУЩЕСТВА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center"/>
        <w:outlineLvl w:val="1"/>
      </w:pPr>
      <w:r>
        <w:t>1. Общие положения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устанавливает правила фо</w:t>
      </w:r>
      <w:bookmarkStart w:id="1" w:name="_GoBack"/>
      <w:bookmarkEnd w:id="1"/>
      <w:r>
        <w:t>рмирования, ведения (в том числе ежегодного дополнения) и обязательного опубликования перечня имущества (далее - Перечень), находящегося в государственной собственности Кабардино-Балкарской Республики, свободного от прав третьих лиц (за исключением имущественных прав субъектов малого и среднего предпринимательства), а также условия предоставления в аренду указанного имущества (далее - государственное имущество).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1.2. Формирование, ведение (в том числе ежегодное дополнение) Перечня, предоставление в установленном порядке государственного имущества, включенного в Перечень,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уполномоченным Правительством Кабардино-Балкарской Республики органом исполнительной власти Кабардино-Балкарской Республики (далее - уполномоченный орган).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1.3. В Перечень вносятся сведения о государственном имуществе, соответствующем следующим критериям: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а) государственное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б) государственное имущество не ограничено в обороте;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в) государственное имущество не является объектом религиозного назначения;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г) государственное имущество не является объектом незавершенного строительства;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д) государственное имущество не включено в прогнозный план (программу) приватизации имущества, находящегося в государственной собственности Кабардино-Балкарской Республики;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lastRenderedPageBreak/>
        <w:t>е) государственное имущество не признано аварийным и подлежащим сносу или реконструкции.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1.4. Государственное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center"/>
        <w:outlineLvl w:val="1"/>
      </w:pPr>
      <w:r>
        <w:t>2. Порядок формирования и ведения Перечня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ind w:firstLine="540"/>
        <w:jc w:val="both"/>
      </w:pPr>
      <w:r>
        <w:t>2.1. Утверждение Перечня, внесение сведений о государственном имуществе в Перечень (в том числе ежегодное дополнение до 1 ноября текущего года), а также исключение сведений о государственном имуществе из Перечня осуществляется приказом уполномоченного органа (далее - приказ).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2.2. Внесение сведений о государственном имуществе в Перечень (в том числе ежегодное дополнение), а также исключение сведений о государственном имуществе из Перечня осуществляются на основе предложений федеральных органов исполнительной власти, органов государственной власти Кабардино-Балкарской Республики,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Уполномоченным органом в течение 30 календарных дней со дня регистрации предложения принимается одно из следующих решений: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а) о включении сведений о государственном имуществе, в отношении которого поступило предложение, в Перечень;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б) об исключении сведений о государственном имуществе, в отношении которого поступило предложение, из Перечня;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в) об отказе во включении государственного имущества в Перечень.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 случае принятия решения об отказе во включении государственного имущества в Перечень лицу, представившему предложение, направляется мотивированный ответ о невозможности включения сведений о государственном имуществе в Перечень.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2.3. Сведения о государственном имуществе исключаются из Перечня в следующих случаях: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а) в отношении государственного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б) право государственной собственности на имущество прекращено по решению суда или в ином установленном законом порядке;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в) количественные и (или) качественные характеристики государственного имущества изменились, в результате чего данное государственное имущество стало непригодным для использования по своему назначению;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lastRenderedPageBreak/>
        <w:t xml:space="preserve">г) в течение одного года со дня включения сведений о государственном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поступили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 или заявления о предоставлении государственного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Письменное уведомление о результатах рассмотрения направляется в адрес лица, представившего предложение, в течение 10 календарных дней со дня принятия соответствующего решения.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2.4. В Перечень включаются сведения о наименовании, реестровом номере, кадастровом номере, адресе (местоположении), общей площади и функциональном назначении государственного имущества.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2.5. Перечень и внесенные в него изменения подлежат обязательному размещению на официальном сайте уполномоченного органа в течение 3 рабочих дней со дня подписания приказа и опубликованию в газете "Официальная Кабардино-Балкария" в течение 10 рабочих дней со дня подписания приказа.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center"/>
        <w:outlineLvl w:val="1"/>
      </w:pPr>
      <w:r>
        <w:t>3. Условия предоставления в аренду</w:t>
      </w:r>
    </w:p>
    <w:p w:rsidR="00CB14B2" w:rsidRDefault="00CB14B2">
      <w:pPr>
        <w:pStyle w:val="ConsPlusNormal"/>
        <w:jc w:val="center"/>
      </w:pPr>
      <w:r>
        <w:t>государственного имущества, включенного в Перечень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ind w:firstLine="540"/>
        <w:jc w:val="both"/>
      </w:pPr>
      <w:r>
        <w:t xml:space="preserve">3.1. Арендаторами государственного имущества, включенного в Перечень, могут быть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за исключением категорий субъектов малого и среднего предпринимательства, определенных </w:t>
      </w:r>
      <w:hyperlink r:id="rId12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б) являющихся участниками соглашений о разделе продукции;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в) осуществляющих предпринимательскую деятельность в сфере игорного бизнеса;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3.2. В целях передачи государственного имущества, включенного в Перечень, во владение и (или) пользование уполномоченным органом объявляется аукцион (конкурс) на право заключения договора аренды (далее - договор аренды) в отношении указанного имущества, за исключением случаев, предусмотренных </w:t>
      </w:r>
      <w:hyperlink r:id="rId13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г. N 135-ФЗ "О защите конкуренции".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Решение о проведении аукционов (конкурсов) на право заключения договора аренды принимается в форме распоряжения уполномоченного органа. Проект распоряжения, подготовленный уполномоченным органом, подлежит согласованию с координационным органом </w:t>
      </w:r>
      <w:r>
        <w:lastRenderedPageBreak/>
        <w:t>по развитию малого и среднего предпринимательства.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3.3. При проведении аукционов (конкурсов) на право заключения договора аренды 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Торги проводятся в порядке, установленном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которых заключение указанных договоров может осуществляться путем проведения торгов в форме конкурса".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3.4. При заключении с субъектами малого и среднего предпринимательства договоров аренды предусматриваются следующие условия: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а) срок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CB14B2" w:rsidRDefault="00CB14B2">
      <w:pPr>
        <w:pStyle w:val="ConsPlusNormal"/>
        <w:spacing w:before="220"/>
        <w:ind w:firstLine="540"/>
        <w:jc w:val="both"/>
      </w:pPr>
      <w:r>
        <w:t xml:space="preserve">3.5. При установлении факта использования государственного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 целевому назначению и (или) с нарушением запретов, установленных </w:t>
      </w:r>
      <w:hyperlink r:id="rId15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или организации требованиям, установленным законодательством, договор аренды подлежит расторжению.</w:t>
      </w: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jc w:val="both"/>
      </w:pPr>
    </w:p>
    <w:p w:rsidR="00CB14B2" w:rsidRDefault="00CB1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D48" w:rsidRDefault="00627D48"/>
    <w:sectPr w:rsidR="00627D48" w:rsidSect="00EF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2"/>
    <w:rsid w:val="00627D48"/>
    <w:rsid w:val="00CB14B2"/>
    <w:rsid w:val="00E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717D-C2AD-4C6C-902B-2CA1CB2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F99A50EBA9A463E2B69D1A4E0C2C1439DA66E73C59DAEC45BD2BD007C1FA9CB3CD196A87B015Dy7G0J" TargetMode="External"/><Relationship Id="rId13" Type="http://schemas.openxmlformats.org/officeDocument/2006/relationships/hyperlink" Target="consultantplus://offline/ref=59DF99A50EBA9A463E2B69D1A4E0C2C1439DA76379CC9DAEC45BD2BD007C1FA9CB3CD196A87B0750y7G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DF99A50EBA9A463E2B69D1A4E0C2C1439DA66E73C59DAEC45BD2BD007C1FA9CB3CD196A87B015Dy7G0J" TargetMode="External"/><Relationship Id="rId12" Type="http://schemas.openxmlformats.org/officeDocument/2006/relationships/hyperlink" Target="consultantplus://offline/ref=59DF99A50EBA9A463E2B69D1A4E0C2C1439DA66E73C59DAEC45BD2BD007C1FA9CB3CD196A87B035Ay7G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F99A50EBA9A463E2B69D1A4E0C2C1439DA66E73C59DAEC45BD2BD007C1FA9CB3CD196A87B015Dy7G0J" TargetMode="External"/><Relationship Id="rId11" Type="http://schemas.openxmlformats.org/officeDocument/2006/relationships/hyperlink" Target="consultantplus://offline/ref=59DF99A50EBA9A463E2B69D1A4E0C2C1439DA66E73C59DAEC45BD2BD00y7GCJ" TargetMode="External"/><Relationship Id="rId5" Type="http://schemas.openxmlformats.org/officeDocument/2006/relationships/hyperlink" Target="consultantplus://offline/ref=59DF99A50EBA9A463E2B77DCB28C9FCC4594F86A7EC796F19E0489E0577515FE8C7388D4EC760359762839y8G5J" TargetMode="External"/><Relationship Id="rId15" Type="http://schemas.openxmlformats.org/officeDocument/2006/relationships/hyperlink" Target="consultantplus://offline/ref=59DF99A50EBA9A463E2B69D1A4E0C2C1439DA66E73C59DAEC45BD2BD007C1FA9CB3CD196A87B005Ay7G3J" TargetMode="External"/><Relationship Id="rId10" Type="http://schemas.openxmlformats.org/officeDocument/2006/relationships/hyperlink" Target="consultantplus://offline/ref=59DF99A50EBA9A463E2B69D1A4E0C2C1439DA76379CC9DAEC45BD2BD00y7GCJ" TargetMode="External"/><Relationship Id="rId4" Type="http://schemas.openxmlformats.org/officeDocument/2006/relationships/hyperlink" Target="consultantplus://offline/ref=59DF99A50EBA9A463E2B69D1A4E0C2C1439DA66E73C59DAEC45BD2BD007C1FA9CB3CD196A87B015Dy7G0J" TargetMode="External"/><Relationship Id="rId9" Type="http://schemas.openxmlformats.org/officeDocument/2006/relationships/hyperlink" Target="consultantplus://offline/ref=59DF99A50EBA9A463E2B69D1A4E0C2C1439EAF667CC79DAEC45BD2BD007C1FA9CB3CD196A87B0359y7GEJ" TargetMode="External"/><Relationship Id="rId14" Type="http://schemas.openxmlformats.org/officeDocument/2006/relationships/hyperlink" Target="consultantplus://offline/ref=59DF99A50EBA9A463E2B69D1A4E0C2C14398AF647EC49DAEC45BD2BD00y7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2017-12-14T09:06:00Z</dcterms:created>
  <dcterms:modified xsi:type="dcterms:W3CDTF">2018-04-28T09:30:00Z</dcterms:modified>
</cp:coreProperties>
</file>